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E1AB4" w14:textId="77777777" w:rsidR="0088203F" w:rsidRDefault="006D3BF5">
      <w:pPr>
        <w:pStyle w:val="1"/>
        <w:spacing w:line="240" w:lineRule="auto"/>
        <w:jc w:val="center"/>
        <w:rPr>
          <w:rFonts w:ascii="仿宋" w:eastAsia="仿宋" w:hAnsi="仿宋" w:cs="仿宋"/>
          <w:sz w:val="24"/>
        </w:rPr>
      </w:pPr>
      <w:r>
        <w:rPr>
          <w:rFonts w:ascii="仿宋" w:eastAsia="仿宋" w:hAnsi="仿宋" w:cs="仿宋" w:hint="eastAsia"/>
          <w:sz w:val="24"/>
        </w:rPr>
        <w:t>江西师范大学校内招标采购合同—</w:t>
      </w:r>
      <w:proofErr w:type="gramStart"/>
      <w:r>
        <w:rPr>
          <w:rFonts w:ascii="仿宋" w:eastAsia="仿宋" w:hAnsi="仿宋" w:cs="仿宋" w:hint="eastAsia"/>
          <w:sz w:val="24"/>
        </w:rPr>
        <w:t>校银合作</w:t>
      </w:r>
      <w:proofErr w:type="gramEnd"/>
      <w:r>
        <w:rPr>
          <w:rFonts w:ascii="仿宋" w:eastAsia="仿宋" w:hAnsi="仿宋" w:cs="仿宋" w:hint="eastAsia"/>
          <w:sz w:val="24"/>
        </w:rPr>
        <w:t>（货物类）</w:t>
      </w:r>
    </w:p>
    <w:p w14:paraId="192E1AB5" w14:textId="5DEE1108" w:rsidR="0088203F" w:rsidRDefault="006D3BF5">
      <w:pPr>
        <w:spacing w:line="360" w:lineRule="auto"/>
        <w:jc w:val="center"/>
        <w:rPr>
          <w:rFonts w:ascii="仿宋" w:eastAsia="仿宋" w:hAnsi="仿宋" w:cs="仿宋"/>
          <w:sz w:val="24"/>
        </w:rPr>
      </w:pPr>
      <w:r>
        <w:rPr>
          <w:rFonts w:ascii="宋体" w:hAnsi="宋体" w:hint="eastAsia"/>
          <w:szCs w:val="21"/>
        </w:rPr>
        <w:t xml:space="preserve">                                                </w:t>
      </w:r>
      <w:r>
        <w:rPr>
          <w:rFonts w:ascii="仿宋" w:eastAsia="仿宋" w:hAnsi="仿宋" w:cs="仿宋" w:hint="eastAsia"/>
          <w:sz w:val="24"/>
        </w:rPr>
        <w:t xml:space="preserve"> 合同</w:t>
      </w:r>
      <w:r w:rsidR="00A56BBE">
        <w:rPr>
          <w:rFonts w:ascii="仿宋" w:eastAsia="仿宋" w:hAnsi="仿宋" w:cs="仿宋" w:hint="eastAsia"/>
          <w:sz w:val="24"/>
        </w:rPr>
        <w:t>序</w:t>
      </w:r>
      <w:r>
        <w:rPr>
          <w:rFonts w:ascii="仿宋" w:eastAsia="仿宋" w:hAnsi="仿宋" w:cs="仿宋" w:hint="eastAsia"/>
          <w:sz w:val="24"/>
        </w:rPr>
        <w:t>号：</w:t>
      </w:r>
    </w:p>
    <w:p w14:paraId="192E1AB6" w14:textId="77777777" w:rsidR="0088203F" w:rsidRDefault="006D3BF5">
      <w:pPr>
        <w:spacing w:line="360" w:lineRule="auto"/>
        <w:rPr>
          <w:rFonts w:ascii="仿宋" w:eastAsia="仿宋" w:hAnsi="仿宋" w:cs="仿宋"/>
          <w:sz w:val="24"/>
        </w:rPr>
      </w:pPr>
      <w:r>
        <w:rPr>
          <w:rFonts w:ascii="仿宋" w:eastAsia="仿宋" w:hAnsi="仿宋" w:cs="仿宋" w:hint="eastAsia"/>
          <w:sz w:val="24"/>
        </w:rPr>
        <w:t>甲方：</w:t>
      </w:r>
      <w:r>
        <w:rPr>
          <w:rFonts w:ascii="仿宋" w:eastAsia="仿宋" w:hAnsi="仿宋" w:cs="仿宋" w:hint="eastAsia"/>
          <w:sz w:val="24"/>
          <w:u w:val="single"/>
        </w:rPr>
        <w:t xml:space="preserve">  江西师范大学  </w:t>
      </w:r>
    </w:p>
    <w:p w14:paraId="192E1AB7" w14:textId="77777777" w:rsidR="0088203F" w:rsidRDefault="006D3BF5">
      <w:pPr>
        <w:spacing w:line="360" w:lineRule="auto"/>
        <w:rPr>
          <w:rFonts w:ascii="仿宋" w:eastAsia="仿宋" w:hAnsi="仿宋" w:cs="仿宋"/>
          <w:sz w:val="24"/>
          <w:u w:val="single"/>
        </w:rPr>
      </w:pPr>
      <w:r>
        <w:rPr>
          <w:rFonts w:ascii="仿宋" w:eastAsia="仿宋" w:hAnsi="仿宋" w:cs="仿宋" w:hint="eastAsia"/>
          <w:sz w:val="24"/>
        </w:rPr>
        <w:t>法定代表人：</w:t>
      </w:r>
      <w:proofErr w:type="gramStart"/>
      <w:r>
        <w:rPr>
          <w:rFonts w:ascii="仿宋" w:eastAsia="仿宋" w:hAnsi="仿宋" w:cs="仿宋" w:hint="eastAsia"/>
          <w:sz w:val="24"/>
          <w:u w:val="single"/>
        </w:rPr>
        <w:t>陈芬儿</w:t>
      </w:r>
      <w:proofErr w:type="gramEnd"/>
      <w:r>
        <w:rPr>
          <w:rFonts w:ascii="仿宋" w:eastAsia="仿宋" w:hAnsi="仿宋" w:cs="仿宋" w:hint="eastAsia"/>
          <w:sz w:val="24"/>
          <w:u w:val="single"/>
        </w:rPr>
        <w:t xml:space="preserve"> </w:t>
      </w:r>
    </w:p>
    <w:p w14:paraId="192E1AB8" w14:textId="77777777" w:rsidR="0088203F" w:rsidRDefault="006D3BF5">
      <w:pPr>
        <w:spacing w:line="360" w:lineRule="auto"/>
        <w:rPr>
          <w:rFonts w:ascii="仿宋" w:eastAsia="仿宋" w:hAnsi="仿宋" w:cs="仿宋"/>
          <w:sz w:val="24"/>
        </w:rPr>
      </w:pPr>
      <w:r>
        <w:rPr>
          <w:rFonts w:ascii="仿宋" w:eastAsia="仿宋" w:hAnsi="仿宋" w:cs="仿宋" w:hint="eastAsia"/>
          <w:sz w:val="24"/>
        </w:rPr>
        <w:t>乙方：</w:t>
      </w:r>
      <w:r>
        <w:rPr>
          <w:rFonts w:ascii="仿宋" w:eastAsia="仿宋" w:hAnsi="仿宋" w:cs="仿宋" w:hint="eastAsia"/>
          <w:sz w:val="24"/>
          <w:u w:val="single"/>
        </w:rPr>
        <w:t xml:space="preserve">                   </w:t>
      </w:r>
    </w:p>
    <w:p w14:paraId="192E1AB9" w14:textId="77777777" w:rsidR="0088203F" w:rsidRDefault="006D3BF5">
      <w:pPr>
        <w:spacing w:line="360" w:lineRule="auto"/>
        <w:rPr>
          <w:rFonts w:ascii="仿宋" w:eastAsia="仿宋" w:hAnsi="仿宋" w:cs="仿宋"/>
          <w:sz w:val="24"/>
          <w:u w:val="single"/>
        </w:rPr>
      </w:pPr>
      <w:r>
        <w:rPr>
          <w:rFonts w:ascii="仿宋" w:eastAsia="仿宋" w:hAnsi="仿宋" w:cs="仿宋" w:hint="eastAsia"/>
          <w:sz w:val="24"/>
        </w:rPr>
        <w:t>法定代表人：</w:t>
      </w:r>
      <w:r>
        <w:rPr>
          <w:rFonts w:ascii="仿宋" w:eastAsia="仿宋" w:hAnsi="仿宋" w:cs="仿宋" w:hint="eastAsia"/>
          <w:sz w:val="24"/>
          <w:u w:val="single"/>
        </w:rPr>
        <w:t xml:space="preserve">                   </w:t>
      </w:r>
    </w:p>
    <w:p w14:paraId="192E1ABA" w14:textId="77777777" w:rsidR="0088203F" w:rsidRDefault="006D3BF5">
      <w:pPr>
        <w:spacing w:line="360" w:lineRule="auto"/>
        <w:rPr>
          <w:rFonts w:ascii="仿宋" w:eastAsia="仿宋" w:hAnsi="仿宋" w:cs="仿宋"/>
          <w:sz w:val="24"/>
          <w:u w:val="single"/>
        </w:rPr>
      </w:pPr>
      <w:r>
        <w:rPr>
          <w:rFonts w:ascii="仿宋" w:eastAsia="仿宋" w:hAnsi="仿宋" w:cs="仿宋" w:hint="eastAsia"/>
          <w:sz w:val="24"/>
        </w:rPr>
        <w:t>丙方：</w:t>
      </w:r>
      <w:r>
        <w:rPr>
          <w:rFonts w:ascii="仿宋" w:eastAsia="仿宋" w:hAnsi="仿宋" w:cs="仿宋" w:hint="eastAsia"/>
          <w:sz w:val="24"/>
          <w:u w:val="single"/>
        </w:rPr>
        <w:t xml:space="preserve"> 中国农业银行股份有限公司南昌青山湖支行  </w:t>
      </w:r>
    </w:p>
    <w:p w14:paraId="192E1ABC" w14:textId="3DDB3D18" w:rsidR="0088203F" w:rsidRPr="00275475" w:rsidRDefault="006D3BF5" w:rsidP="00275475">
      <w:pPr>
        <w:spacing w:line="360" w:lineRule="auto"/>
        <w:rPr>
          <w:rFonts w:ascii="仿宋" w:eastAsia="仿宋" w:hAnsi="仿宋" w:cs="仿宋" w:hint="eastAsia"/>
          <w:sz w:val="24"/>
          <w:u w:val="single"/>
        </w:rPr>
      </w:pPr>
      <w:r>
        <w:rPr>
          <w:rFonts w:ascii="仿宋" w:eastAsia="仿宋" w:hAnsi="仿宋" w:cs="仿宋" w:hint="eastAsia"/>
          <w:sz w:val="24"/>
        </w:rPr>
        <w:t>负责人：</w:t>
      </w:r>
      <w:r>
        <w:rPr>
          <w:rFonts w:ascii="仿宋" w:eastAsia="仿宋" w:hAnsi="仿宋" w:cs="仿宋" w:hint="eastAsia"/>
          <w:sz w:val="24"/>
          <w:u w:val="single"/>
        </w:rPr>
        <w:t xml:space="preserve">黄克  </w:t>
      </w:r>
    </w:p>
    <w:p w14:paraId="192E1ABD" w14:textId="11105326" w:rsidR="0088203F" w:rsidRDefault="006D3BF5">
      <w:pPr>
        <w:spacing w:line="360" w:lineRule="auto"/>
        <w:ind w:firstLineChars="200" w:firstLine="480"/>
        <w:rPr>
          <w:rFonts w:ascii="仿宋" w:eastAsia="仿宋" w:hAnsi="仿宋" w:cs="仿宋"/>
          <w:sz w:val="24"/>
        </w:rPr>
      </w:pPr>
      <w:r>
        <w:rPr>
          <w:rFonts w:ascii="仿宋" w:eastAsia="仿宋" w:hAnsi="仿宋" w:cs="仿宋" w:hint="eastAsia"/>
          <w:sz w:val="24"/>
        </w:rPr>
        <w:t>甲乙丙三方根据《中华人民共和国民法典》及其他相关法律法规的规定，依据《江西师范大学与中国农业银行股份有限公司江西省分行校银全面战略合作协议》，遵循平等、自愿、公平和诚实信用的原则，就甲方购买乙方货物，丙方支付费用相关事宜友好协商订立本合同，供三方共同恪守。</w:t>
      </w:r>
    </w:p>
    <w:p w14:paraId="0DF31FC7" w14:textId="77777777" w:rsidR="00A56BBE" w:rsidRPr="00275475" w:rsidRDefault="00A56BBE" w:rsidP="00A56BBE">
      <w:pPr>
        <w:spacing w:line="460" w:lineRule="exact"/>
        <w:ind w:firstLine="480"/>
        <w:rPr>
          <w:rFonts w:ascii="仿宋" w:eastAsia="仿宋" w:hAnsi="仿宋" w:cs="仿宋"/>
          <w:b/>
          <w:color w:val="000000"/>
          <w:sz w:val="24"/>
          <w:u w:val="single"/>
        </w:rPr>
      </w:pPr>
      <w:r w:rsidRPr="00275475">
        <w:rPr>
          <w:rFonts w:ascii="仿宋" w:eastAsia="仿宋" w:hAnsi="仿宋" w:cs="仿宋" w:hint="eastAsia"/>
          <w:b/>
          <w:color w:val="000000"/>
          <w:sz w:val="24"/>
        </w:rPr>
        <w:t>项目名称：</w:t>
      </w:r>
      <w:r w:rsidRPr="00275475">
        <w:rPr>
          <w:rFonts w:ascii="仿宋" w:eastAsia="仿宋" w:hAnsi="仿宋" w:cs="仿宋" w:hint="eastAsia"/>
          <w:b/>
          <w:color w:val="000000"/>
          <w:sz w:val="24"/>
          <w:u w:val="single"/>
        </w:rPr>
        <w:t xml:space="preserve"> </w:t>
      </w:r>
      <w:r w:rsidRPr="00275475">
        <w:rPr>
          <w:rFonts w:ascii="仿宋" w:eastAsia="仿宋" w:hAnsi="仿宋" w:cs="仿宋"/>
          <w:b/>
          <w:color w:val="000000"/>
          <w:sz w:val="24"/>
          <w:u w:val="single"/>
        </w:rPr>
        <w:t xml:space="preserve">                             </w:t>
      </w:r>
    </w:p>
    <w:p w14:paraId="3A529A38" w14:textId="5C2C7EB8" w:rsidR="00A56BBE" w:rsidRPr="00A56BBE" w:rsidRDefault="00A56BBE" w:rsidP="00A56BBE">
      <w:pPr>
        <w:spacing w:line="460" w:lineRule="exact"/>
        <w:ind w:firstLineChars="200" w:firstLine="482"/>
        <w:rPr>
          <w:rFonts w:ascii="仿宋" w:eastAsia="仿宋" w:hAnsi="仿宋" w:cs="仿宋"/>
          <w:color w:val="000000"/>
          <w:sz w:val="24"/>
        </w:rPr>
      </w:pPr>
      <w:r w:rsidRPr="00275475">
        <w:rPr>
          <w:rFonts w:ascii="仿宋" w:eastAsia="仿宋" w:hAnsi="仿宋" w:cs="仿宋" w:hint="eastAsia"/>
          <w:b/>
          <w:color w:val="000000"/>
          <w:sz w:val="24"/>
        </w:rPr>
        <w:t>采购编号：</w:t>
      </w:r>
      <w:r w:rsidRPr="00084740">
        <w:rPr>
          <w:rFonts w:ascii="仿宋" w:eastAsia="仿宋" w:hAnsi="仿宋" w:cs="仿宋" w:hint="eastAsia"/>
          <w:color w:val="000000"/>
          <w:sz w:val="24"/>
          <w:u w:val="single"/>
        </w:rPr>
        <w:t xml:space="preserve"> </w:t>
      </w:r>
      <w:r w:rsidRPr="00084740">
        <w:rPr>
          <w:rFonts w:ascii="仿宋" w:eastAsia="仿宋" w:hAnsi="仿宋" w:cs="仿宋"/>
          <w:color w:val="000000"/>
          <w:sz w:val="24"/>
          <w:u w:val="single"/>
        </w:rPr>
        <w:t xml:space="preserve">             </w:t>
      </w:r>
      <w:r>
        <w:rPr>
          <w:rFonts w:ascii="仿宋" w:eastAsia="仿宋" w:hAnsi="仿宋" w:cs="仿宋"/>
          <w:color w:val="000000"/>
          <w:sz w:val="24"/>
          <w:u w:val="single"/>
        </w:rPr>
        <w:t xml:space="preserve">        </w:t>
      </w:r>
      <w:r w:rsidRPr="00084740">
        <w:rPr>
          <w:rFonts w:ascii="仿宋" w:eastAsia="仿宋" w:hAnsi="仿宋" w:cs="仿宋"/>
          <w:color w:val="000000"/>
          <w:sz w:val="24"/>
          <w:u w:val="single"/>
        </w:rPr>
        <w:t xml:space="preserve">        </w:t>
      </w:r>
    </w:p>
    <w:p w14:paraId="192E1ABE" w14:textId="77777777" w:rsidR="0088203F" w:rsidRDefault="006D3BF5">
      <w:pPr>
        <w:numPr>
          <w:ilvl w:val="0"/>
          <w:numId w:val="1"/>
        </w:numPr>
        <w:spacing w:line="360" w:lineRule="auto"/>
        <w:rPr>
          <w:rFonts w:ascii="仿宋" w:eastAsia="仿宋" w:hAnsi="仿宋" w:cs="仿宋"/>
          <w:b/>
          <w:sz w:val="24"/>
        </w:rPr>
      </w:pPr>
      <w:r>
        <w:rPr>
          <w:rFonts w:ascii="仿宋" w:eastAsia="仿宋" w:hAnsi="仿宋" w:cs="仿宋" w:hint="eastAsia"/>
          <w:b/>
          <w:sz w:val="24"/>
        </w:rPr>
        <w:t xml:space="preserve"> 合同标的</w:t>
      </w:r>
      <w:bookmarkStart w:id="0" w:name="_GoBack"/>
      <w:bookmarkEnd w:id="0"/>
    </w:p>
    <w:p w14:paraId="192E1ABF" w14:textId="77777777" w:rsidR="0088203F" w:rsidRDefault="006D3BF5">
      <w:pPr>
        <w:spacing w:line="360" w:lineRule="auto"/>
        <w:ind w:firstLineChars="100" w:firstLine="240"/>
        <w:rPr>
          <w:rFonts w:ascii="仿宋" w:eastAsia="仿宋" w:hAnsi="仿宋" w:cs="仿宋"/>
          <w:b/>
          <w:sz w:val="24"/>
        </w:rPr>
      </w:pPr>
      <w:r>
        <w:rPr>
          <w:rFonts w:ascii="仿宋" w:eastAsia="仿宋" w:hAnsi="仿宋" w:cs="仿宋" w:hint="eastAsia"/>
          <w:bCs/>
          <w:sz w:val="24"/>
        </w:rPr>
        <w:t>1.1合同标的</w:t>
      </w:r>
      <w:proofErr w:type="gramStart"/>
      <w:r>
        <w:rPr>
          <w:rFonts w:ascii="仿宋" w:eastAsia="仿宋" w:hAnsi="仿宋" w:cs="仿宋" w:hint="eastAsia"/>
          <w:bCs/>
          <w:sz w:val="24"/>
        </w:rPr>
        <w:t>的</w:t>
      </w:r>
      <w:proofErr w:type="gramEnd"/>
      <w:r>
        <w:rPr>
          <w:rFonts w:ascii="仿宋" w:eastAsia="仿宋" w:hAnsi="仿宋" w:cs="仿宋" w:hint="eastAsia"/>
          <w:bCs/>
          <w:sz w:val="24"/>
        </w:rPr>
        <w:t>具体内容详见本合同及合同附件，甲乙丙三方签章确认。</w:t>
      </w:r>
    </w:p>
    <w:p w14:paraId="192E1AC0" w14:textId="77777777" w:rsidR="0088203F" w:rsidRDefault="006D3BF5">
      <w:pPr>
        <w:spacing w:line="360" w:lineRule="auto"/>
        <w:rPr>
          <w:rFonts w:ascii="仿宋" w:eastAsia="仿宋" w:hAnsi="仿宋" w:cs="仿宋"/>
          <w:b/>
          <w:sz w:val="24"/>
        </w:rPr>
      </w:pPr>
      <w:r>
        <w:rPr>
          <w:rFonts w:ascii="仿宋" w:eastAsia="仿宋" w:hAnsi="仿宋" w:cs="仿宋" w:hint="eastAsia"/>
          <w:b/>
          <w:sz w:val="24"/>
        </w:rPr>
        <w:t>第二条  合同标的质量</w:t>
      </w:r>
    </w:p>
    <w:p w14:paraId="192E1AC1" w14:textId="77777777" w:rsidR="0088203F" w:rsidRDefault="006D3BF5">
      <w:pPr>
        <w:spacing w:line="360" w:lineRule="auto"/>
        <w:ind w:firstLineChars="200" w:firstLine="480"/>
        <w:rPr>
          <w:rFonts w:ascii="仿宋" w:eastAsia="仿宋" w:hAnsi="仿宋" w:cs="仿宋"/>
          <w:sz w:val="24"/>
        </w:rPr>
      </w:pPr>
      <w:r>
        <w:rPr>
          <w:rFonts w:ascii="仿宋" w:eastAsia="仿宋" w:hAnsi="仿宋" w:cs="仿宋" w:hint="eastAsia"/>
          <w:sz w:val="24"/>
        </w:rPr>
        <w:t>2.1  乙方交付货物的质量应符合产品制造厂商有关技术手册、产品说明书的标准；乙方所供货物的技术参数功能及商务条款完全满足招标文件要求，招标文件视为本合同不可分割一部分，招标文件中没有规定的应不低于国家或行业相关标准。</w:t>
      </w:r>
    </w:p>
    <w:p w14:paraId="192E1AC2" w14:textId="77777777" w:rsidR="0088203F" w:rsidRDefault="006D3BF5">
      <w:pPr>
        <w:spacing w:line="360" w:lineRule="auto"/>
        <w:ind w:firstLineChars="200" w:firstLine="480"/>
        <w:rPr>
          <w:rFonts w:ascii="仿宋" w:eastAsia="仿宋" w:hAnsi="仿宋" w:cs="仿宋"/>
          <w:sz w:val="24"/>
        </w:rPr>
      </w:pPr>
      <w:r>
        <w:rPr>
          <w:rFonts w:ascii="仿宋" w:eastAsia="仿宋" w:hAnsi="仿宋" w:cs="仿宋" w:hint="eastAsia"/>
          <w:sz w:val="24"/>
        </w:rPr>
        <w:t>2.2  乙方保证提供给甲方的货物是产品原生产厂商制造的，是全新、未使用过的并完全符合甲方在采购时提出的工作需求。</w:t>
      </w:r>
    </w:p>
    <w:p w14:paraId="192E1AC3" w14:textId="77777777" w:rsidR="0088203F" w:rsidRDefault="006D3BF5">
      <w:pPr>
        <w:spacing w:line="360" w:lineRule="auto"/>
        <w:ind w:firstLineChars="200" w:firstLine="480"/>
        <w:rPr>
          <w:rFonts w:ascii="仿宋" w:eastAsia="仿宋" w:hAnsi="仿宋" w:cs="仿宋"/>
          <w:sz w:val="24"/>
        </w:rPr>
      </w:pPr>
      <w:r>
        <w:rPr>
          <w:rFonts w:ascii="仿宋" w:eastAsia="仿宋" w:hAnsi="仿宋" w:cs="仿宋" w:hint="eastAsia"/>
          <w:sz w:val="24"/>
        </w:rPr>
        <w:t>2.3  乙方提供货物采用厂商出厂包装，并且符合该货物的包装运输要求，在甲方验收前不得拆封。</w:t>
      </w:r>
    </w:p>
    <w:p w14:paraId="192E1AC4" w14:textId="77777777" w:rsidR="0088203F" w:rsidRDefault="006D3BF5">
      <w:pPr>
        <w:spacing w:line="360" w:lineRule="auto"/>
        <w:rPr>
          <w:rFonts w:ascii="仿宋" w:eastAsia="仿宋" w:hAnsi="仿宋" w:cs="仿宋"/>
          <w:b/>
          <w:bCs/>
          <w:sz w:val="24"/>
        </w:rPr>
      </w:pPr>
      <w:r>
        <w:rPr>
          <w:rFonts w:ascii="仿宋" w:eastAsia="仿宋" w:hAnsi="仿宋" w:cs="仿宋" w:hint="eastAsia"/>
          <w:b/>
          <w:bCs/>
          <w:sz w:val="24"/>
        </w:rPr>
        <w:t>第三条  数量和计量单位、计量方法</w:t>
      </w:r>
    </w:p>
    <w:p w14:paraId="192E1AC5" w14:textId="77777777" w:rsidR="0088203F" w:rsidRDefault="006D3BF5">
      <w:pPr>
        <w:spacing w:line="360" w:lineRule="auto"/>
        <w:ind w:firstLineChars="200" w:firstLine="480"/>
        <w:rPr>
          <w:rFonts w:ascii="仿宋" w:eastAsia="仿宋" w:hAnsi="仿宋" w:cs="仿宋"/>
          <w:sz w:val="24"/>
        </w:rPr>
      </w:pPr>
      <w:r>
        <w:rPr>
          <w:rFonts w:ascii="仿宋" w:eastAsia="仿宋" w:hAnsi="仿宋" w:cs="仿宋" w:hint="eastAsia"/>
          <w:sz w:val="24"/>
        </w:rPr>
        <w:t>3.1 数量：</w:t>
      </w:r>
      <w:r>
        <w:rPr>
          <w:rFonts w:ascii="仿宋" w:eastAsia="仿宋" w:hAnsi="仿宋" w:cs="仿宋" w:hint="eastAsia"/>
          <w:sz w:val="24"/>
          <w:u w:val="single"/>
        </w:rPr>
        <w:t xml:space="preserve"> 符合招标文件</w:t>
      </w:r>
    </w:p>
    <w:p w14:paraId="192E1AC6" w14:textId="77777777" w:rsidR="0088203F" w:rsidRDefault="006D3BF5">
      <w:pPr>
        <w:spacing w:line="360" w:lineRule="auto"/>
        <w:ind w:firstLineChars="200" w:firstLine="480"/>
        <w:rPr>
          <w:rFonts w:ascii="仿宋" w:eastAsia="仿宋" w:hAnsi="仿宋" w:cs="仿宋"/>
          <w:sz w:val="24"/>
        </w:rPr>
      </w:pPr>
      <w:r>
        <w:rPr>
          <w:rFonts w:ascii="仿宋" w:eastAsia="仿宋" w:hAnsi="仿宋" w:cs="仿宋" w:hint="eastAsia"/>
          <w:sz w:val="24"/>
        </w:rPr>
        <w:t>3.2 计量单位和方法：</w:t>
      </w:r>
      <w:r>
        <w:rPr>
          <w:rFonts w:ascii="仿宋" w:eastAsia="仿宋" w:hAnsi="仿宋" w:cs="仿宋" w:hint="eastAsia"/>
          <w:sz w:val="24"/>
          <w:u w:val="single"/>
        </w:rPr>
        <w:t>符合招标文件</w:t>
      </w:r>
    </w:p>
    <w:p w14:paraId="192E1AC7" w14:textId="77777777" w:rsidR="0088203F" w:rsidRDefault="006D3BF5">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3.3交付货物数量的正负尾差、合理磅差和在途自然增（减）量规定及计算方法：</w:t>
      </w:r>
      <w:r>
        <w:rPr>
          <w:rFonts w:ascii="仿宋" w:eastAsia="仿宋" w:hAnsi="仿宋" w:cs="仿宋" w:hint="eastAsia"/>
          <w:sz w:val="24"/>
          <w:u w:val="single"/>
        </w:rPr>
        <w:t>符合招标文件</w:t>
      </w:r>
      <w:r>
        <w:rPr>
          <w:rFonts w:ascii="仿宋" w:eastAsia="仿宋" w:hAnsi="仿宋" w:cs="仿宋" w:hint="eastAsia"/>
          <w:sz w:val="24"/>
        </w:rPr>
        <w:t>。</w:t>
      </w:r>
    </w:p>
    <w:p w14:paraId="192E1AC8" w14:textId="77777777" w:rsidR="0088203F" w:rsidRDefault="006D3BF5">
      <w:pPr>
        <w:spacing w:line="360" w:lineRule="auto"/>
        <w:rPr>
          <w:rFonts w:ascii="仿宋" w:eastAsia="仿宋" w:hAnsi="仿宋" w:cs="仿宋"/>
          <w:b/>
          <w:sz w:val="24"/>
        </w:rPr>
      </w:pPr>
      <w:r>
        <w:rPr>
          <w:rFonts w:ascii="仿宋" w:eastAsia="仿宋" w:hAnsi="仿宋" w:cs="仿宋" w:hint="eastAsia"/>
          <w:b/>
          <w:sz w:val="24"/>
        </w:rPr>
        <w:t>第四条  合同价款</w:t>
      </w:r>
    </w:p>
    <w:p w14:paraId="192E1AC9" w14:textId="77777777" w:rsidR="0088203F" w:rsidRDefault="006D3BF5">
      <w:pPr>
        <w:spacing w:line="360" w:lineRule="auto"/>
        <w:ind w:firstLineChars="200" w:firstLine="480"/>
        <w:rPr>
          <w:rFonts w:ascii="仿宋" w:eastAsia="仿宋" w:hAnsi="仿宋" w:cs="仿宋"/>
          <w:sz w:val="24"/>
        </w:rPr>
      </w:pPr>
      <w:r>
        <w:rPr>
          <w:rFonts w:ascii="仿宋" w:eastAsia="仿宋" w:hAnsi="仿宋" w:cs="仿宋" w:hint="eastAsia"/>
          <w:sz w:val="24"/>
        </w:rPr>
        <w:t>4.1本合同总价款为人民币（大写）</w:t>
      </w:r>
      <w:r>
        <w:rPr>
          <w:rFonts w:ascii="仿宋" w:eastAsia="仿宋" w:hAnsi="仿宋" w:cs="仿宋" w:hint="eastAsia"/>
          <w:sz w:val="24"/>
          <w:u w:val="single"/>
        </w:rPr>
        <w:t xml:space="preserve">                 </w:t>
      </w:r>
      <w:r>
        <w:rPr>
          <w:rFonts w:ascii="仿宋" w:eastAsia="仿宋" w:hAnsi="仿宋" w:cs="仿宋" w:hint="eastAsia"/>
          <w:sz w:val="24"/>
        </w:rPr>
        <w:t xml:space="preserve">元整（￥ </w:t>
      </w:r>
      <w:r>
        <w:rPr>
          <w:rFonts w:ascii="仿宋" w:eastAsia="仿宋" w:hAnsi="仿宋" w:cs="仿宋" w:hint="eastAsia"/>
          <w:sz w:val="24"/>
          <w:u w:val="single"/>
        </w:rPr>
        <w:t xml:space="preserve">          </w:t>
      </w:r>
      <w:r>
        <w:rPr>
          <w:rFonts w:ascii="仿宋" w:eastAsia="仿宋" w:hAnsi="仿宋" w:cs="仿宋" w:hint="eastAsia"/>
          <w:sz w:val="24"/>
        </w:rPr>
        <w:t>）。</w:t>
      </w:r>
    </w:p>
    <w:p w14:paraId="192E1ACA" w14:textId="77777777" w:rsidR="0088203F" w:rsidRDefault="006D3BF5">
      <w:pPr>
        <w:spacing w:line="360" w:lineRule="auto"/>
        <w:ind w:firstLineChars="200" w:firstLine="480"/>
        <w:rPr>
          <w:rFonts w:ascii="仿宋" w:eastAsia="仿宋" w:hAnsi="仿宋" w:cs="仿宋"/>
          <w:sz w:val="24"/>
        </w:rPr>
      </w:pPr>
      <w:r>
        <w:rPr>
          <w:rFonts w:ascii="仿宋" w:eastAsia="仿宋" w:hAnsi="仿宋" w:cs="仿宋" w:hint="eastAsia"/>
          <w:sz w:val="24"/>
        </w:rPr>
        <w:t>4.2上述合同总价已包括乙方按本合同规定向甲方出售合同项目的一切费用，主要包括合同货物、税收、包装、运输、装卸、安装、调试、验收、售后服务及对应的技术资料等费用。</w:t>
      </w:r>
    </w:p>
    <w:p w14:paraId="192E1ACB" w14:textId="77777777" w:rsidR="0088203F" w:rsidRDefault="006D3BF5">
      <w:pPr>
        <w:widowControl/>
        <w:shd w:val="clear" w:color="auto" w:fill="FCFCFC"/>
        <w:spacing w:line="360" w:lineRule="auto"/>
        <w:jc w:val="left"/>
        <w:rPr>
          <w:rFonts w:ascii="仿宋" w:eastAsia="仿宋" w:hAnsi="仿宋" w:cs="仿宋"/>
          <w:sz w:val="24"/>
        </w:rPr>
      </w:pPr>
      <w:r>
        <w:rPr>
          <w:rFonts w:ascii="仿宋" w:eastAsia="仿宋" w:hAnsi="仿宋" w:cs="仿宋" w:hint="eastAsia"/>
          <w:b/>
          <w:bCs/>
          <w:sz w:val="24"/>
        </w:rPr>
        <w:t>第五条  包装要求</w:t>
      </w:r>
    </w:p>
    <w:p w14:paraId="192E1ACC" w14:textId="77777777" w:rsidR="0088203F" w:rsidRDefault="006D3BF5">
      <w:pPr>
        <w:widowControl/>
        <w:shd w:val="clear" w:color="auto" w:fill="FCFCFC"/>
        <w:spacing w:line="360" w:lineRule="auto"/>
        <w:ind w:firstLineChars="200" w:firstLine="480"/>
        <w:jc w:val="left"/>
        <w:rPr>
          <w:rFonts w:ascii="仿宋" w:eastAsia="仿宋" w:hAnsi="仿宋" w:cs="仿宋"/>
          <w:sz w:val="24"/>
        </w:rPr>
      </w:pPr>
      <w:r>
        <w:rPr>
          <w:rFonts w:ascii="仿宋" w:eastAsia="仿宋" w:hAnsi="仿宋" w:cs="仿宋" w:hint="eastAsia"/>
          <w:sz w:val="24"/>
        </w:rPr>
        <w:t xml:space="preserve"> 5.1 包装方式按下列第（ ）项执行：</w:t>
      </w:r>
    </w:p>
    <w:p w14:paraId="192E1ACD" w14:textId="77777777" w:rsidR="0088203F" w:rsidRDefault="006D3BF5">
      <w:pPr>
        <w:widowControl/>
        <w:shd w:val="clear" w:color="auto" w:fill="FCFCFC"/>
        <w:spacing w:line="360" w:lineRule="auto"/>
        <w:ind w:firstLineChars="200" w:firstLine="480"/>
        <w:jc w:val="left"/>
        <w:rPr>
          <w:rFonts w:ascii="仿宋" w:eastAsia="仿宋" w:hAnsi="仿宋" w:cs="仿宋"/>
          <w:sz w:val="24"/>
        </w:rPr>
      </w:pPr>
      <w:r>
        <w:rPr>
          <w:rFonts w:ascii="仿宋" w:eastAsia="仿宋" w:hAnsi="仿宋" w:cs="仿宋" w:hint="eastAsia"/>
          <w:sz w:val="24"/>
        </w:rPr>
        <w:t>（1）采用本行业通用的方式或国家标准进行包装，且该包装应符合国家有关法律、法规的规定。</w:t>
      </w:r>
    </w:p>
    <w:p w14:paraId="192E1ACE" w14:textId="5C8DEAF4" w:rsidR="0088203F" w:rsidRDefault="006D3BF5">
      <w:pPr>
        <w:widowControl/>
        <w:shd w:val="clear" w:color="auto" w:fill="FCFCFC"/>
        <w:spacing w:line="360" w:lineRule="auto"/>
        <w:ind w:firstLineChars="200" w:firstLine="480"/>
        <w:jc w:val="left"/>
        <w:rPr>
          <w:rFonts w:ascii="仿宋" w:eastAsia="仿宋" w:hAnsi="仿宋" w:cs="仿宋"/>
          <w:sz w:val="24"/>
        </w:rPr>
      </w:pPr>
      <w:r>
        <w:rPr>
          <w:rFonts w:ascii="仿宋" w:eastAsia="仿宋" w:hAnsi="仿宋" w:cs="仿宋" w:hint="eastAsia"/>
          <w:sz w:val="24"/>
        </w:rPr>
        <w:t>（2）</w:t>
      </w:r>
      <w:r w:rsidR="00AC23A2">
        <w:rPr>
          <w:rFonts w:ascii="仿宋" w:eastAsia="仿宋" w:hAnsi="仿宋" w:cs="仿宋" w:hint="eastAsia"/>
          <w:color w:val="000000" w:themeColor="text1"/>
        </w:rPr>
        <w:t>甲乙丙</w:t>
      </w:r>
      <w:r w:rsidR="00AC23A2">
        <w:rPr>
          <w:rFonts w:ascii="仿宋" w:eastAsia="仿宋" w:hAnsi="仿宋" w:cs="仿宋" w:hint="eastAsia"/>
          <w:sz w:val="24"/>
        </w:rPr>
        <w:t>三</w:t>
      </w:r>
      <w:r>
        <w:rPr>
          <w:rFonts w:ascii="仿宋" w:eastAsia="仿宋" w:hAnsi="仿宋" w:cs="仿宋" w:hint="eastAsia"/>
          <w:sz w:val="24"/>
        </w:rPr>
        <w:t xml:space="preserve">方约定包装方式：                                                   </w:t>
      </w:r>
    </w:p>
    <w:p w14:paraId="192E1ACF" w14:textId="77777777" w:rsidR="0088203F" w:rsidRDefault="006D3BF5">
      <w:pPr>
        <w:widowControl/>
        <w:shd w:val="clear" w:color="auto" w:fill="FCFCFC"/>
        <w:spacing w:line="360" w:lineRule="auto"/>
        <w:ind w:firstLineChars="100" w:firstLine="240"/>
        <w:jc w:val="left"/>
        <w:rPr>
          <w:rFonts w:ascii="仿宋" w:eastAsia="仿宋" w:hAnsi="仿宋" w:cs="仿宋"/>
          <w:sz w:val="24"/>
        </w:rPr>
      </w:pPr>
      <w:r>
        <w:rPr>
          <w:rFonts w:ascii="仿宋" w:eastAsia="仿宋" w:hAnsi="仿宋" w:cs="仿宋" w:hint="eastAsia"/>
          <w:sz w:val="24"/>
        </w:rPr>
        <w:t>（包装标准应具体可行，注明包装材料由谁供应，包装费用由谁负担）</w:t>
      </w:r>
    </w:p>
    <w:p w14:paraId="192E1AD0" w14:textId="77777777" w:rsidR="0088203F" w:rsidRDefault="006D3BF5">
      <w:pPr>
        <w:widowControl/>
        <w:shd w:val="clear" w:color="auto" w:fill="FCFCFC"/>
        <w:spacing w:line="360" w:lineRule="auto"/>
        <w:ind w:firstLineChars="200" w:firstLine="480"/>
        <w:jc w:val="left"/>
        <w:rPr>
          <w:rFonts w:ascii="仿宋" w:eastAsia="仿宋" w:hAnsi="仿宋" w:cs="仿宋"/>
          <w:sz w:val="24"/>
        </w:rPr>
      </w:pPr>
      <w:r>
        <w:rPr>
          <w:rFonts w:ascii="仿宋" w:eastAsia="仿宋" w:hAnsi="仿宋" w:cs="仿宋" w:hint="eastAsia"/>
          <w:sz w:val="24"/>
        </w:rPr>
        <w:t>5.2包装应适应于远距离运输、防潮、防震、防锈和防粗暴装卸，确保货物安全无损，运抵现场。由于包装不善所引起的货物锈蚀、损坏和损失均由乙方承担。</w:t>
      </w:r>
    </w:p>
    <w:p w14:paraId="192E1AD1" w14:textId="77777777" w:rsidR="0088203F" w:rsidRDefault="006D3BF5">
      <w:pPr>
        <w:widowControl/>
        <w:shd w:val="clear" w:color="auto" w:fill="FCFCFC"/>
        <w:spacing w:line="360" w:lineRule="auto"/>
        <w:ind w:left="105"/>
        <w:jc w:val="left"/>
        <w:rPr>
          <w:rFonts w:ascii="仿宋" w:eastAsia="仿宋" w:hAnsi="仿宋" w:cs="仿宋"/>
          <w:b/>
          <w:bCs/>
          <w:sz w:val="24"/>
        </w:rPr>
      </w:pPr>
      <w:r>
        <w:rPr>
          <w:rFonts w:ascii="仿宋" w:eastAsia="仿宋" w:hAnsi="仿宋" w:cs="仿宋" w:hint="eastAsia"/>
          <w:b/>
          <w:bCs/>
          <w:sz w:val="24"/>
        </w:rPr>
        <w:t>第六条 交付方式</w:t>
      </w:r>
    </w:p>
    <w:p w14:paraId="192E1AD2" w14:textId="77777777" w:rsidR="0088203F" w:rsidRDefault="006D3BF5">
      <w:pPr>
        <w:widowControl/>
        <w:shd w:val="clear" w:color="auto" w:fill="FCFCFC"/>
        <w:spacing w:line="360" w:lineRule="auto"/>
        <w:ind w:left="105" w:firstLineChars="200" w:firstLine="480"/>
        <w:jc w:val="left"/>
        <w:rPr>
          <w:rFonts w:ascii="仿宋" w:eastAsia="仿宋" w:hAnsi="仿宋" w:cs="仿宋"/>
          <w:sz w:val="24"/>
        </w:rPr>
      </w:pPr>
      <w:r>
        <w:rPr>
          <w:rFonts w:ascii="仿宋" w:eastAsia="仿宋" w:hAnsi="仿宋" w:cs="仿宋" w:hint="eastAsia"/>
          <w:sz w:val="24"/>
        </w:rPr>
        <w:t>6.1自本合同生效之日起     天内（即 2022年3月31 日之前），乙方应向甲方交付本合同约定的货物，完成安装、调试服务工作。</w:t>
      </w:r>
    </w:p>
    <w:p w14:paraId="192E1AD3" w14:textId="77777777" w:rsidR="0088203F" w:rsidRDefault="006D3BF5">
      <w:pPr>
        <w:widowControl/>
        <w:shd w:val="clear" w:color="auto" w:fill="FCFCFC"/>
        <w:spacing w:line="360" w:lineRule="auto"/>
        <w:ind w:left="105" w:firstLineChars="200" w:firstLine="480"/>
        <w:jc w:val="left"/>
        <w:rPr>
          <w:rFonts w:ascii="仿宋" w:eastAsia="仿宋" w:hAnsi="仿宋" w:cs="仿宋"/>
          <w:sz w:val="24"/>
        </w:rPr>
      </w:pPr>
      <w:r>
        <w:rPr>
          <w:rFonts w:ascii="仿宋" w:eastAsia="仿宋" w:hAnsi="仿宋" w:cs="仿宋" w:hint="eastAsia"/>
          <w:sz w:val="24"/>
        </w:rPr>
        <w:t xml:space="preserve">6.2 交付方式： </w:t>
      </w:r>
    </w:p>
    <w:p w14:paraId="192E1AD4" w14:textId="77777777" w:rsidR="0088203F" w:rsidRDefault="006D3BF5">
      <w:pPr>
        <w:widowControl/>
        <w:shd w:val="clear" w:color="auto" w:fill="FCFCFC"/>
        <w:spacing w:line="360" w:lineRule="auto"/>
        <w:ind w:left="105" w:firstLineChars="100" w:firstLine="240"/>
        <w:jc w:val="left"/>
        <w:rPr>
          <w:rFonts w:ascii="仿宋" w:eastAsia="仿宋" w:hAnsi="仿宋" w:cs="仿宋"/>
          <w:sz w:val="24"/>
        </w:rPr>
      </w:pPr>
      <w:r>
        <w:rPr>
          <w:rFonts w:ascii="仿宋" w:eastAsia="仿宋" w:hAnsi="仿宋" w:cs="仿宋" w:hint="eastAsia"/>
          <w:sz w:val="24"/>
        </w:rPr>
        <w:t>（1）乙方负责办理运输和保险，将货物运抵甲方指定地点。</w:t>
      </w:r>
    </w:p>
    <w:p w14:paraId="192E1AD5" w14:textId="77777777" w:rsidR="0088203F" w:rsidRDefault="006D3BF5">
      <w:pPr>
        <w:widowControl/>
        <w:shd w:val="clear" w:color="auto" w:fill="FCFCFC"/>
        <w:spacing w:line="360" w:lineRule="auto"/>
        <w:ind w:left="105" w:firstLineChars="100" w:firstLine="240"/>
        <w:jc w:val="left"/>
        <w:rPr>
          <w:rFonts w:ascii="仿宋" w:eastAsia="仿宋" w:hAnsi="仿宋" w:cs="仿宋"/>
          <w:sz w:val="24"/>
        </w:rPr>
      </w:pPr>
      <w:r>
        <w:rPr>
          <w:rFonts w:ascii="仿宋" w:eastAsia="仿宋" w:hAnsi="仿宋" w:cs="仿宋" w:hint="eastAsia"/>
          <w:sz w:val="24"/>
        </w:rPr>
        <w:t>（2）乙方应在交付日 10 天前，使用传真或电子邮件等书面形式向甲方提出交付计划（内容包括：合同号、货物名称、数量、是否分批交货、包装箱件数、总体积和备妥交货日期等其他必要的说明），甲乙双方商定交付具体日期。</w:t>
      </w:r>
    </w:p>
    <w:p w14:paraId="192E1AD6" w14:textId="5D16AD26" w:rsidR="0088203F" w:rsidRPr="00AC23A2" w:rsidRDefault="006D3BF5">
      <w:pPr>
        <w:widowControl/>
        <w:shd w:val="clear" w:color="auto" w:fill="FCFCFC"/>
        <w:spacing w:line="360" w:lineRule="auto"/>
        <w:ind w:left="105" w:firstLineChars="200" w:firstLine="480"/>
        <w:jc w:val="left"/>
        <w:rPr>
          <w:rFonts w:ascii="仿宋" w:eastAsia="仿宋" w:hAnsi="仿宋" w:cs="仿宋"/>
          <w:sz w:val="24"/>
          <w:u w:val="single"/>
        </w:rPr>
      </w:pPr>
      <w:r>
        <w:rPr>
          <w:rFonts w:ascii="仿宋" w:eastAsia="仿宋" w:hAnsi="仿宋" w:cs="仿宋" w:hint="eastAsia"/>
          <w:sz w:val="24"/>
        </w:rPr>
        <w:t>6.3 培训形式与时间：</w:t>
      </w:r>
      <w:r w:rsidR="00AC23A2" w:rsidRPr="00AC23A2">
        <w:rPr>
          <w:rFonts w:ascii="仿宋" w:eastAsia="仿宋" w:hAnsi="仿宋" w:cs="仿宋" w:hint="eastAsia"/>
          <w:sz w:val="24"/>
          <w:u w:val="single"/>
        </w:rPr>
        <w:t xml:space="preserve"> </w:t>
      </w:r>
      <w:r w:rsidR="00AC23A2" w:rsidRPr="00AC23A2">
        <w:rPr>
          <w:rFonts w:ascii="仿宋" w:eastAsia="仿宋" w:hAnsi="仿宋" w:cs="仿宋"/>
          <w:sz w:val="24"/>
          <w:u w:val="single"/>
        </w:rPr>
        <w:t xml:space="preserve"> </w:t>
      </w:r>
    </w:p>
    <w:p w14:paraId="192E1AD7" w14:textId="77777777" w:rsidR="0088203F" w:rsidRDefault="006D3BF5">
      <w:pPr>
        <w:widowControl/>
        <w:shd w:val="clear" w:color="auto" w:fill="FCFCFC"/>
        <w:spacing w:line="360" w:lineRule="auto"/>
        <w:jc w:val="left"/>
        <w:rPr>
          <w:rFonts w:ascii="仿宋" w:eastAsia="仿宋" w:hAnsi="仿宋" w:cs="仿宋"/>
          <w:b/>
          <w:bCs/>
          <w:sz w:val="24"/>
        </w:rPr>
      </w:pPr>
      <w:r>
        <w:rPr>
          <w:rFonts w:ascii="仿宋" w:eastAsia="仿宋" w:hAnsi="仿宋" w:cs="仿宋" w:hint="eastAsia"/>
          <w:b/>
          <w:bCs/>
          <w:sz w:val="24"/>
        </w:rPr>
        <w:t>第七条 验收</w:t>
      </w:r>
    </w:p>
    <w:p w14:paraId="192E1AD8" w14:textId="77777777" w:rsidR="0088203F" w:rsidRDefault="006D3BF5">
      <w:pPr>
        <w:widowControl/>
        <w:shd w:val="clear" w:color="auto" w:fill="FCFCFC"/>
        <w:spacing w:line="360" w:lineRule="auto"/>
        <w:ind w:left="105" w:firstLineChars="200" w:firstLine="480"/>
        <w:jc w:val="left"/>
        <w:rPr>
          <w:rFonts w:ascii="仿宋" w:eastAsia="仿宋" w:hAnsi="仿宋" w:cs="仿宋"/>
          <w:sz w:val="24"/>
        </w:rPr>
      </w:pPr>
      <w:r>
        <w:rPr>
          <w:rFonts w:ascii="仿宋" w:eastAsia="仿宋" w:hAnsi="仿宋" w:cs="仿宋" w:hint="eastAsia"/>
          <w:sz w:val="24"/>
        </w:rPr>
        <w:lastRenderedPageBreak/>
        <w:t>7.1合同货物在由乙方负责安装、调试完两周内，甲方应对乙方交付的货物进行验收；甲方验收时，乙方应派代表在场。</w:t>
      </w:r>
    </w:p>
    <w:p w14:paraId="192E1AD9" w14:textId="77777777" w:rsidR="0088203F" w:rsidRDefault="006D3BF5">
      <w:pPr>
        <w:widowControl/>
        <w:shd w:val="clear" w:color="auto" w:fill="FCFCFC"/>
        <w:spacing w:line="360" w:lineRule="auto"/>
        <w:ind w:left="105" w:firstLineChars="200" w:firstLine="480"/>
        <w:jc w:val="left"/>
        <w:rPr>
          <w:rFonts w:ascii="仿宋" w:eastAsia="仿宋" w:hAnsi="仿宋" w:cs="仿宋"/>
          <w:sz w:val="24"/>
        </w:rPr>
      </w:pPr>
      <w:r>
        <w:rPr>
          <w:rFonts w:ascii="仿宋" w:eastAsia="仿宋" w:hAnsi="仿宋" w:cs="仿宋" w:hint="eastAsia"/>
          <w:sz w:val="24"/>
        </w:rPr>
        <w:t>7.2 验收方式：逐样验收</w:t>
      </w:r>
    </w:p>
    <w:p w14:paraId="192E1ADA" w14:textId="77777777" w:rsidR="0088203F" w:rsidRDefault="006D3BF5">
      <w:pPr>
        <w:widowControl/>
        <w:shd w:val="clear" w:color="auto" w:fill="FCFCFC"/>
        <w:spacing w:line="360" w:lineRule="auto"/>
        <w:ind w:left="105" w:firstLineChars="200" w:firstLine="480"/>
        <w:jc w:val="left"/>
        <w:rPr>
          <w:rFonts w:ascii="仿宋" w:eastAsia="仿宋" w:hAnsi="仿宋" w:cs="仿宋"/>
          <w:sz w:val="24"/>
        </w:rPr>
      </w:pPr>
      <w:r>
        <w:rPr>
          <w:rFonts w:ascii="仿宋" w:eastAsia="仿宋" w:hAnsi="仿宋" w:cs="仿宋" w:hint="eastAsia"/>
          <w:sz w:val="24"/>
        </w:rPr>
        <w:t>7.3验收标准：根据招、投标文件及合同标准进行验收。</w:t>
      </w:r>
    </w:p>
    <w:p w14:paraId="192E1ADB" w14:textId="77777777" w:rsidR="0088203F" w:rsidRDefault="006D3BF5">
      <w:pPr>
        <w:widowControl/>
        <w:shd w:val="clear" w:color="auto" w:fill="FCFCFC"/>
        <w:spacing w:line="360" w:lineRule="auto"/>
        <w:ind w:left="105" w:firstLineChars="200" w:firstLine="480"/>
        <w:jc w:val="left"/>
        <w:rPr>
          <w:rFonts w:ascii="仿宋" w:eastAsia="仿宋" w:hAnsi="仿宋" w:cs="仿宋"/>
          <w:sz w:val="24"/>
        </w:rPr>
      </w:pPr>
      <w:r>
        <w:rPr>
          <w:rFonts w:ascii="仿宋" w:eastAsia="仿宋" w:hAnsi="仿宋" w:cs="仿宋" w:hint="eastAsia"/>
          <w:sz w:val="24"/>
        </w:rPr>
        <w:t>7.4验收合格的，由甲乙双方共同签署资产验收单。</w:t>
      </w:r>
    </w:p>
    <w:p w14:paraId="192E1ADC" w14:textId="77777777" w:rsidR="0088203F" w:rsidRDefault="006D3BF5">
      <w:pPr>
        <w:widowControl/>
        <w:shd w:val="clear" w:color="auto" w:fill="FCFCFC"/>
        <w:spacing w:line="360" w:lineRule="auto"/>
        <w:ind w:left="105" w:firstLineChars="200" w:firstLine="480"/>
        <w:jc w:val="left"/>
        <w:rPr>
          <w:rFonts w:ascii="仿宋" w:eastAsia="仿宋" w:hAnsi="仿宋" w:cs="仿宋"/>
          <w:sz w:val="24"/>
        </w:rPr>
      </w:pPr>
      <w:r>
        <w:rPr>
          <w:rFonts w:ascii="仿宋" w:eastAsia="仿宋" w:hAnsi="仿宋" w:cs="仿宋" w:hint="eastAsia"/>
          <w:sz w:val="24"/>
        </w:rPr>
        <w:t>7.5验收不合格的，甲方应在资产验收单上注明原因，乙方予以确认。</w:t>
      </w:r>
    </w:p>
    <w:p w14:paraId="192E1ADD" w14:textId="77777777" w:rsidR="0088203F" w:rsidRDefault="006D3BF5">
      <w:pPr>
        <w:widowControl/>
        <w:shd w:val="clear" w:color="auto" w:fill="FCFCFC"/>
        <w:spacing w:line="360" w:lineRule="auto"/>
        <w:ind w:left="105" w:firstLineChars="200" w:firstLine="480"/>
        <w:jc w:val="left"/>
        <w:rPr>
          <w:rFonts w:ascii="仿宋" w:eastAsia="仿宋" w:hAnsi="仿宋" w:cs="仿宋"/>
          <w:sz w:val="24"/>
        </w:rPr>
      </w:pPr>
      <w:r>
        <w:rPr>
          <w:rFonts w:ascii="仿宋" w:eastAsia="仿宋" w:hAnsi="仿宋" w:cs="仿宋" w:hint="eastAsia"/>
          <w:sz w:val="24"/>
        </w:rPr>
        <w:t>7.6</w:t>
      </w:r>
      <w:bookmarkStart w:id="1" w:name="_Hlk151458372"/>
      <w:r>
        <w:rPr>
          <w:rFonts w:ascii="仿宋" w:eastAsia="仿宋" w:hAnsi="仿宋" w:cs="仿宋" w:hint="eastAsia"/>
          <w:sz w:val="24"/>
        </w:rPr>
        <w:t>资产验收单书应一式叁份，甲方、乙方、丙方各执一份。</w:t>
      </w:r>
      <w:bookmarkEnd w:id="1"/>
    </w:p>
    <w:p w14:paraId="192E1ADE" w14:textId="77777777" w:rsidR="0088203F" w:rsidRDefault="006D3BF5">
      <w:pPr>
        <w:widowControl/>
        <w:shd w:val="clear" w:color="auto" w:fill="FCFCFC"/>
        <w:spacing w:line="360" w:lineRule="auto"/>
        <w:ind w:left="105" w:firstLineChars="200" w:firstLine="480"/>
        <w:jc w:val="left"/>
        <w:rPr>
          <w:rFonts w:ascii="仿宋" w:eastAsia="仿宋" w:hAnsi="仿宋" w:cs="仿宋"/>
          <w:sz w:val="24"/>
        </w:rPr>
      </w:pPr>
      <w:r>
        <w:rPr>
          <w:rFonts w:ascii="仿宋" w:eastAsia="仿宋" w:hAnsi="仿宋" w:cs="仿宋" w:hint="eastAsia"/>
          <w:sz w:val="24"/>
        </w:rPr>
        <w:t>7.7因质量验收发生争议的，由甲方指定第三方权威检验机构按招、投标文件及合同检验标准和方法进行检验，检验费用由乙方承担。</w:t>
      </w:r>
    </w:p>
    <w:p w14:paraId="192E1ADF" w14:textId="77777777" w:rsidR="0088203F" w:rsidRDefault="006D3BF5">
      <w:pPr>
        <w:widowControl/>
        <w:shd w:val="clear" w:color="auto" w:fill="FCFCFC"/>
        <w:spacing w:line="360" w:lineRule="auto"/>
        <w:ind w:left="105" w:firstLineChars="200" w:firstLine="480"/>
        <w:jc w:val="left"/>
        <w:rPr>
          <w:rFonts w:ascii="仿宋" w:eastAsia="仿宋" w:hAnsi="仿宋" w:cs="仿宋"/>
          <w:sz w:val="24"/>
        </w:rPr>
      </w:pPr>
      <w:r>
        <w:rPr>
          <w:rFonts w:ascii="仿宋" w:eastAsia="仿宋" w:hAnsi="仿宋" w:cs="仿宋" w:hint="eastAsia"/>
          <w:sz w:val="24"/>
        </w:rPr>
        <w:t>7.8甲方在验收过程中如发现货物的品种、型号、规格、数量和质量等与本合同约定不符的，甲乙双方应签署书面形式证明，乙方应根据该证明及时补足或更换。补足或更换的货物应在签署货损证明之日起 10 天内运达甲方指定地点，相关费用由乙方承担。</w:t>
      </w:r>
    </w:p>
    <w:p w14:paraId="192E1AE0" w14:textId="77777777" w:rsidR="0088203F" w:rsidRDefault="006D3BF5">
      <w:pPr>
        <w:spacing w:line="360" w:lineRule="auto"/>
        <w:ind w:firstLineChars="200" w:firstLine="480"/>
        <w:rPr>
          <w:rFonts w:ascii="仿宋" w:eastAsia="仿宋" w:hAnsi="仿宋" w:cs="仿宋"/>
          <w:bCs/>
          <w:sz w:val="24"/>
        </w:rPr>
      </w:pPr>
      <w:r>
        <w:rPr>
          <w:rFonts w:ascii="仿宋" w:eastAsia="仿宋" w:hAnsi="仿宋" w:cs="仿宋" w:hint="eastAsia"/>
          <w:sz w:val="24"/>
        </w:rPr>
        <w:t>7.9对已验收的货物，甲方如发现存在潜在的质量问题，应书面形式在质量保证期内向乙方提出异议，乙方应当在收到异议后的10日内予以书面答复（10日内</w:t>
      </w:r>
      <w:proofErr w:type="gramStart"/>
      <w:r>
        <w:rPr>
          <w:rFonts w:ascii="仿宋" w:eastAsia="仿宋" w:hAnsi="仿宋" w:cs="仿宋" w:hint="eastAsia"/>
          <w:sz w:val="24"/>
        </w:rPr>
        <w:t>不</w:t>
      </w:r>
      <w:proofErr w:type="gramEnd"/>
      <w:r>
        <w:rPr>
          <w:rFonts w:ascii="仿宋" w:eastAsia="仿宋" w:hAnsi="仿宋" w:cs="仿宋" w:hint="eastAsia"/>
          <w:sz w:val="24"/>
        </w:rPr>
        <w:t>书面答复的视为乙方同意甲方异议）。经确认存在质量问题且属于原厂家更换范畴的，乙方应及时免费更</w:t>
      </w:r>
      <w:r>
        <w:rPr>
          <w:rFonts w:ascii="仿宋" w:eastAsia="仿宋" w:hAnsi="仿宋" w:cs="仿宋" w:hint="eastAsia"/>
          <w:bCs/>
          <w:sz w:val="24"/>
        </w:rPr>
        <w:t>换，并由甲方重新组织验收。</w:t>
      </w:r>
    </w:p>
    <w:p w14:paraId="192E1AE1" w14:textId="77777777" w:rsidR="0088203F" w:rsidRDefault="006D3BF5">
      <w:pPr>
        <w:spacing w:line="360" w:lineRule="auto"/>
        <w:ind w:firstLineChars="200" w:firstLine="480"/>
        <w:rPr>
          <w:rFonts w:ascii="仿宋" w:eastAsia="仿宋" w:hAnsi="仿宋" w:cs="仿宋"/>
          <w:bCs/>
          <w:sz w:val="24"/>
        </w:rPr>
      </w:pPr>
      <w:r>
        <w:rPr>
          <w:rFonts w:ascii="仿宋" w:eastAsia="仿宋" w:hAnsi="仿宋" w:cs="仿宋" w:hint="eastAsia"/>
          <w:bCs/>
          <w:sz w:val="24"/>
        </w:rPr>
        <w:t>7.10合同签署之日起至2022年3月31日，乙方完成到货、安装、部署、试运行等工作，达到甲方使用要求，甲方出具到货验收、安装运行、稳定运行等相关阶段考核评价表，各阶段考核评价达到90分以上，方能视同交付。</w:t>
      </w:r>
    </w:p>
    <w:p w14:paraId="192E1AE2" w14:textId="77777777" w:rsidR="0088203F" w:rsidRDefault="006D3BF5">
      <w:pPr>
        <w:numPr>
          <w:ilvl w:val="0"/>
          <w:numId w:val="2"/>
        </w:numPr>
        <w:spacing w:line="360" w:lineRule="auto"/>
        <w:rPr>
          <w:rFonts w:ascii="仿宋" w:eastAsia="仿宋" w:hAnsi="仿宋" w:cs="仿宋"/>
          <w:b/>
          <w:sz w:val="24"/>
        </w:rPr>
      </w:pPr>
      <w:r>
        <w:rPr>
          <w:rFonts w:ascii="仿宋" w:eastAsia="仿宋" w:hAnsi="仿宋" w:cs="仿宋" w:hint="eastAsia"/>
          <w:b/>
          <w:sz w:val="24"/>
        </w:rPr>
        <w:t>货款支付</w:t>
      </w:r>
    </w:p>
    <w:p w14:paraId="192E1AE3" w14:textId="0D9302A8" w:rsidR="0088203F" w:rsidRDefault="006D3BF5">
      <w:pPr>
        <w:spacing w:line="360" w:lineRule="auto"/>
        <w:ind w:firstLineChars="200" w:firstLine="480"/>
        <w:rPr>
          <w:rFonts w:ascii="仿宋" w:eastAsia="仿宋" w:hAnsi="仿宋" w:cs="仿宋"/>
          <w:sz w:val="24"/>
        </w:rPr>
      </w:pPr>
      <w:r>
        <w:rPr>
          <w:rFonts w:ascii="仿宋" w:eastAsia="仿宋" w:hAnsi="仿宋" w:cs="仿宋" w:hint="eastAsia"/>
          <w:bCs/>
          <w:sz w:val="24"/>
        </w:rPr>
        <w:t xml:space="preserve">8.1  </w:t>
      </w:r>
      <w:r>
        <w:rPr>
          <w:rFonts w:ascii="仿宋" w:eastAsia="仿宋" w:hAnsi="仿宋" w:cs="仿宋" w:hint="eastAsia"/>
          <w:sz w:val="24"/>
        </w:rPr>
        <w:t>签订采购合同的同时，乙方向</w:t>
      </w:r>
      <w:r w:rsidR="00AE4DC4">
        <w:rPr>
          <w:rFonts w:ascii="仿宋" w:eastAsia="仿宋" w:hAnsi="仿宋" w:cs="仿宋" w:hint="eastAsia"/>
          <w:sz w:val="24"/>
        </w:rPr>
        <w:t>甲</w:t>
      </w:r>
      <w:r>
        <w:rPr>
          <w:rFonts w:ascii="仿宋" w:eastAsia="仿宋" w:hAnsi="仿宋" w:cs="仿宋" w:hint="eastAsia"/>
          <w:sz w:val="24"/>
        </w:rPr>
        <w:t>方以非现金方式缴纳合同金额的5%作为履约保证金，即人民币（大写）                元（¥         ），非现金方式包括支票、汇票、本票、网上银行支付（汇入甲方指定账户）或者金融机构、担保机构出具的保函、保险等，若乙方未出现违反招标文件及本合同规定之情形，则自验收合格之日起15个工作日内，</w:t>
      </w:r>
      <w:r w:rsidR="00AE4DC4">
        <w:rPr>
          <w:rFonts w:ascii="仿宋" w:eastAsia="仿宋" w:hAnsi="仿宋" w:cs="仿宋" w:hint="eastAsia"/>
          <w:sz w:val="24"/>
        </w:rPr>
        <w:t>甲</w:t>
      </w:r>
      <w:r>
        <w:rPr>
          <w:rFonts w:ascii="仿宋" w:eastAsia="仿宋" w:hAnsi="仿宋" w:cs="仿宋" w:hint="eastAsia"/>
          <w:sz w:val="24"/>
        </w:rPr>
        <w:t>方将履约保证金一次性无息退还给乙方。</w:t>
      </w:r>
    </w:p>
    <w:p w14:paraId="192E1AE4" w14:textId="77777777" w:rsidR="0088203F" w:rsidRDefault="006D3BF5">
      <w:pPr>
        <w:spacing w:line="360" w:lineRule="auto"/>
        <w:ind w:firstLineChars="200" w:firstLine="480"/>
        <w:rPr>
          <w:rFonts w:ascii="仿宋" w:eastAsia="仿宋" w:hAnsi="仿宋" w:cs="仿宋"/>
          <w:sz w:val="24"/>
        </w:rPr>
      </w:pPr>
      <w:r>
        <w:rPr>
          <w:rFonts w:ascii="仿宋" w:eastAsia="仿宋" w:hAnsi="仿宋" w:cs="仿宋" w:hint="eastAsia"/>
          <w:sz w:val="24"/>
        </w:rPr>
        <w:t>履约保证金缴纳信息：</w:t>
      </w:r>
    </w:p>
    <w:p w14:paraId="192E1AE5" w14:textId="77777777" w:rsidR="0088203F" w:rsidRDefault="006D3BF5">
      <w:pPr>
        <w:spacing w:line="460" w:lineRule="exact"/>
        <w:rPr>
          <w:rFonts w:ascii="仿宋" w:eastAsia="仿宋" w:hAnsi="仿宋" w:cs="仿宋"/>
          <w:bCs/>
          <w:color w:val="000000" w:themeColor="text1"/>
          <w:sz w:val="24"/>
        </w:rPr>
      </w:pPr>
      <w:r>
        <w:rPr>
          <w:rFonts w:ascii="仿宋" w:eastAsia="仿宋" w:hAnsi="仿宋" w:cs="仿宋" w:hint="eastAsia"/>
          <w:bCs/>
          <w:color w:val="000000" w:themeColor="text1"/>
          <w:sz w:val="24"/>
        </w:rPr>
        <w:t>开户</w:t>
      </w:r>
      <w:r>
        <w:rPr>
          <w:rFonts w:ascii="仿宋" w:eastAsia="仿宋" w:hAnsi="仿宋" w:cs="仿宋" w:hint="eastAsia"/>
          <w:color w:val="000000" w:themeColor="text1"/>
          <w:sz w:val="24"/>
        </w:rPr>
        <w:t>名称</w:t>
      </w:r>
      <w:r>
        <w:rPr>
          <w:rFonts w:ascii="仿宋" w:eastAsia="仿宋" w:hAnsi="仿宋" w:cs="仿宋" w:hint="eastAsia"/>
          <w:bCs/>
          <w:color w:val="000000" w:themeColor="text1"/>
          <w:sz w:val="24"/>
        </w:rPr>
        <w:t>：江西师范大学</w:t>
      </w:r>
    </w:p>
    <w:p w14:paraId="192E1AE6" w14:textId="77777777" w:rsidR="0088203F" w:rsidRDefault="006D3BF5">
      <w:pPr>
        <w:spacing w:line="460" w:lineRule="exact"/>
        <w:rPr>
          <w:rFonts w:ascii="仿宋" w:eastAsia="仿宋" w:hAnsi="仿宋" w:cs="仿宋"/>
          <w:bCs/>
          <w:color w:val="000000" w:themeColor="text1"/>
          <w:sz w:val="24"/>
        </w:rPr>
      </w:pPr>
      <w:r>
        <w:rPr>
          <w:rFonts w:ascii="仿宋" w:eastAsia="仿宋" w:hAnsi="仿宋" w:cs="仿宋" w:hint="eastAsia"/>
          <w:bCs/>
          <w:color w:val="000000" w:themeColor="text1"/>
          <w:sz w:val="24"/>
        </w:rPr>
        <w:lastRenderedPageBreak/>
        <w:t>开户账户：14314101049200022</w:t>
      </w:r>
    </w:p>
    <w:p w14:paraId="192E1AE7" w14:textId="1136D108" w:rsidR="0088203F" w:rsidRDefault="006D3BF5">
      <w:pPr>
        <w:spacing w:line="460" w:lineRule="exact"/>
        <w:rPr>
          <w:rFonts w:ascii="仿宋" w:eastAsia="仿宋" w:hAnsi="仿宋" w:cs="仿宋"/>
          <w:bCs/>
          <w:color w:val="000000" w:themeColor="text1"/>
          <w:sz w:val="24"/>
        </w:rPr>
      </w:pPr>
      <w:r>
        <w:rPr>
          <w:rFonts w:ascii="仿宋" w:eastAsia="仿宋" w:hAnsi="仿宋" w:cs="仿宋" w:hint="eastAsia"/>
          <w:bCs/>
          <w:color w:val="000000" w:themeColor="text1"/>
          <w:sz w:val="24"/>
        </w:rPr>
        <w:t>开户银行：中国农业银行股份有限公司南昌青山湖支行</w:t>
      </w:r>
    </w:p>
    <w:p w14:paraId="192E1AE8" w14:textId="4F37362A" w:rsidR="0088203F" w:rsidRDefault="006D3BF5">
      <w:pPr>
        <w:widowControl/>
        <w:shd w:val="clear" w:color="auto" w:fill="FCFCFC"/>
        <w:spacing w:line="360" w:lineRule="auto"/>
        <w:ind w:left="105" w:firstLineChars="200" w:firstLine="480"/>
        <w:jc w:val="left"/>
        <w:rPr>
          <w:rFonts w:ascii="仿宋" w:eastAsia="仿宋" w:hAnsi="仿宋" w:cs="仿宋"/>
          <w:sz w:val="24"/>
        </w:rPr>
      </w:pPr>
      <w:r>
        <w:rPr>
          <w:rFonts w:ascii="仿宋" w:eastAsia="仿宋" w:hAnsi="仿宋" w:cs="仿宋" w:hint="eastAsia"/>
          <w:bCs/>
          <w:sz w:val="24"/>
        </w:rPr>
        <w:t xml:space="preserve"> </w:t>
      </w:r>
      <w:r>
        <w:rPr>
          <w:rFonts w:ascii="仿宋" w:eastAsia="仿宋" w:hAnsi="仿宋" w:cs="仿宋" w:hint="eastAsia"/>
          <w:sz w:val="24"/>
        </w:rPr>
        <w:t>8.2  项目验收合格后，乙方应当依据</w:t>
      </w:r>
      <w:r w:rsidR="006B1518">
        <w:rPr>
          <w:rFonts w:ascii="仿宋" w:eastAsia="仿宋" w:hAnsi="仿宋" w:cs="仿宋" w:hint="eastAsia"/>
          <w:sz w:val="24"/>
        </w:rPr>
        <w:t>三</w:t>
      </w:r>
      <w:r>
        <w:rPr>
          <w:rFonts w:ascii="仿宋" w:eastAsia="仿宋" w:hAnsi="仿宋" w:cs="仿宋" w:hint="eastAsia"/>
          <w:sz w:val="24"/>
        </w:rPr>
        <w:t>方签订的《江西师范大学与中国农业银行股份有限公司江西省分行校银全面战略合作协议》的约定向丙方出具付款申请，同时出具增值税专用发票。</w:t>
      </w:r>
    </w:p>
    <w:p w14:paraId="192E1AE9" w14:textId="77777777" w:rsidR="0088203F" w:rsidRDefault="006D3BF5">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增值税专业发票开票信息如下：</w:t>
      </w:r>
    </w:p>
    <w:p w14:paraId="192E1AEA" w14:textId="77777777" w:rsidR="0088203F" w:rsidRDefault="006D3BF5">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名称：中国农业银行股份有限公司南昌分行</w:t>
      </w:r>
    </w:p>
    <w:p w14:paraId="192E1AEB" w14:textId="77777777" w:rsidR="0088203F" w:rsidRDefault="006D3BF5">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税号：91360100858376420E</w:t>
      </w:r>
    </w:p>
    <w:p w14:paraId="192E1AEC" w14:textId="77777777" w:rsidR="0088203F" w:rsidRDefault="006D3BF5">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单位地址：江西省南昌市东湖区叠山路436号</w:t>
      </w:r>
    </w:p>
    <w:p w14:paraId="192E1AED" w14:textId="77777777" w:rsidR="0088203F" w:rsidRDefault="006D3BF5">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电话号码：86721187</w:t>
      </w:r>
    </w:p>
    <w:p w14:paraId="192E1AEE" w14:textId="77777777" w:rsidR="0088203F" w:rsidRDefault="006D3BF5">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开户银行：农行叠山支行营业部</w:t>
      </w:r>
    </w:p>
    <w:p w14:paraId="192E1AEF" w14:textId="77777777" w:rsidR="0088203F" w:rsidRDefault="006D3BF5">
      <w:pPr>
        <w:spacing w:line="360" w:lineRule="auto"/>
        <w:ind w:firstLineChars="200" w:firstLine="480"/>
        <w:rPr>
          <w:rFonts w:ascii="仿宋" w:eastAsia="仿宋" w:hAnsi="仿宋" w:cs="仿宋"/>
          <w:bCs/>
          <w:color w:val="000000" w:themeColor="text1"/>
          <w:sz w:val="24"/>
        </w:rPr>
      </w:pPr>
      <w:r>
        <w:rPr>
          <w:rFonts w:ascii="仿宋" w:eastAsia="仿宋" w:hAnsi="仿宋" w:cs="仿宋" w:hint="eastAsia"/>
          <w:color w:val="000000" w:themeColor="text1"/>
          <w:sz w:val="24"/>
        </w:rPr>
        <w:t>银行账户：14312101040013947</w:t>
      </w:r>
    </w:p>
    <w:p w14:paraId="192E1AF0" w14:textId="77777777" w:rsidR="0088203F" w:rsidRDefault="006D3BF5">
      <w:pPr>
        <w:spacing w:line="360" w:lineRule="auto"/>
        <w:ind w:firstLineChars="200" w:firstLine="480"/>
        <w:rPr>
          <w:rFonts w:ascii="仿宋" w:eastAsia="仿宋" w:hAnsi="仿宋" w:cs="仿宋"/>
          <w:bCs/>
          <w:sz w:val="24"/>
        </w:rPr>
      </w:pPr>
      <w:r>
        <w:rPr>
          <w:rFonts w:ascii="仿宋" w:eastAsia="仿宋" w:hAnsi="仿宋" w:cs="仿宋" w:hint="eastAsia"/>
          <w:bCs/>
          <w:sz w:val="24"/>
        </w:rPr>
        <w:t>8.3 项目验收合格后，丙方审核增值税专用发票及资产验收入库相关材料，丙方应向乙方支付合同价款总额的100%，即人民币（大写）              元（¥         ）（如分批到货，则按到货金额付款）。</w:t>
      </w:r>
    </w:p>
    <w:p w14:paraId="192E1AF1" w14:textId="77777777" w:rsidR="0088203F" w:rsidRDefault="006D3BF5">
      <w:pPr>
        <w:spacing w:line="360" w:lineRule="auto"/>
        <w:ind w:firstLineChars="200" w:firstLine="480"/>
        <w:rPr>
          <w:rFonts w:ascii="仿宋" w:eastAsia="仿宋" w:hAnsi="仿宋" w:cs="仿宋"/>
          <w:bCs/>
          <w:sz w:val="24"/>
        </w:rPr>
      </w:pPr>
      <w:r>
        <w:rPr>
          <w:rFonts w:ascii="仿宋" w:eastAsia="仿宋" w:hAnsi="仿宋" w:cs="仿宋" w:hint="eastAsia"/>
          <w:bCs/>
          <w:sz w:val="24"/>
        </w:rPr>
        <w:t>8.4 乙方指定收款账户：</w:t>
      </w:r>
    </w:p>
    <w:p w14:paraId="192E1AF2" w14:textId="77777777" w:rsidR="0088203F" w:rsidRDefault="006D3BF5">
      <w:pPr>
        <w:spacing w:line="360" w:lineRule="auto"/>
        <w:ind w:firstLineChars="200" w:firstLine="480"/>
        <w:rPr>
          <w:rFonts w:ascii="仿宋" w:eastAsia="仿宋" w:hAnsi="仿宋" w:cs="仿宋"/>
          <w:bCs/>
          <w:sz w:val="24"/>
        </w:rPr>
      </w:pPr>
      <w:r>
        <w:rPr>
          <w:rFonts w:ascii="仿宋" w:eastAsia="仿宋" w:hAnsi="仿宋" w:cs="仿宋" w:hint="eastAsia"/>
          <w:bCs/>
          <w:sz w:val="24"/>
        </w:rPr>
        <w:t>公司名称：</w:t>
      </w:r>
    </w:p>
    <w:p w14:paraId="192E1AF3" w14:textId="77777777" w:rsidR="0088203F" w:rsidRDefault="006D3BF5">
      <w:pPr>
        <w:spacing w:line="360" w:lineRule="auto"/>
        <w:ind w:firstLineChars="200" w:firstLine="480"/>
        <w:rPr>
          <w:rFonts w:ascii="仿宋" w:eastAsia="仿宋" w:hAnsi="仿宋" w:cs="仿宋"/>
          <w:bCs/>
          <w:sz w:val="24"/>
        </w:rPr>
      </w:pPr>
      <w:r>
        <w:rPr>
          <w:rFonts w:ascii="仿宋" w:eastAsia="仿宋" w:hAnsi="仿宋" w:cs="仿宋" w:hint="eastAsia"/>
          <w:bCs/>
          <w:sz w:val="24"/>
        </w:rPr>
        <w:t>账号：</w:t>
      </w:r>
    </w:p>
    <w:p w14:paraId="192E1AF4" w14:textId="77777777" w:rsidR="0088203F" w:rsidRDefault="006D3BF5">
      <w:pPr>
        <w:spacing w:line="360" w:lineRule="auto"/>
        <w:ind w:firstLineChars="200" w:firstLine="480"/>
        <w:rPr>
          <w:rFonts w:ascii="仿宋" w:eastAsia="仿宋" w:hAnsi="仿宋" w:cs="仿宋"/>
          <w:bCs/>
          <w:sz w:val="24"/>
        </w:rPr>
      </w:pPr>
      <w:r>
        <w:rPr>
          <w:rFonts w:ascii="仿宋" w:eastAsia="仿宋" w:hAnsi="仿宋" w:cs="仿宋" w:hint="eastAsia"/>
          <w:bCs/>
          <w:sz w:val="24"/>
        </w:rPr>
        <w:t>开户行</w:t>
      </w:r>
    </w:p>
    <w:p w14:paraId="192E1AF5" w14:textId="77777777" w:rsidR="0088203F" w:rsidRDefault="006D3BF5">
      <w:pPr>
        <w:spacing w:line="360" w:lineRule="auto"/>
        <w:rPr>
          <w:rFonts w:ascii="仿宋" w:eastAsia="仿宋" w:hAnsi="仿宋" w:cs="仿宋"/>
          <w:b/>
          <w:sz w:val="24"/>
        </w:rPr>
      </w:pPr>
      <w:r>
        <w:rPr>
          <w:rFonts w:ascii="仿宋" w:eastAsia="仿宋" w:hAnsi="仿宋" w:cs="仿宋" w:hint="eastAsia"/>
          <w:b/>
          <w:sz w:val="24"/>
        </w:rPr>
        <w:t>第九条  权利保证</w:t>
      </w:r>
    </w:p>
    <w:p w14:paraId="192E1AF6" w14:textId="77777777" w:rsidR="0088203F" w:rsidRDefault="006D3BF5">
      <w:pPr>
        <w:spacing w:line="360" w:lineRule="auto"/>
        <w:ind w:firstLineChars="200" w:firstLine="480"/>
        <w:rPr>
          <w:rFonts w:ascii="仿宋" w:eastAsia="仿宋" w:hAnsi="仿宋" w:cs="仿宋"/>
          <w:sz w:val="24"/>
        </w:rPr>
      </w:pPr>
      <w:r>
        <w:rPr>
          <w:rFonts w:ascii="仿宋" w:eastAsia="仿宋" w:hAnsi="仿宋" w:cs="仿宋" w:hint="eastAsia"/>
          <w:sz w:val="24"/>
        </w:rPr>
        <w:t>乙方保证提供的货物不存在对任何第三方的侵权（包括商标、专利等知识产权），若发生侵权事件，则由乙方负责处理，乙方应承担可能发生的一切经济及法律责任，并按合同总价款的</w:t>
      </w:r>
      <w:r>
        <w:rPr>
          <w:rFonts w:ascii="仿宋" w:eastAsia="仿宋" w:hAnsi="仿宋" w:cs="仿宋" w:hint="eastAsia"/>
          <w:sz w:val="24"/>
          <w:u w:val="single"/>
        </w:rPr>
        <w:t>20%</w:t>
      </w:r>
      <w:r>
        <w:rPr>
          <w:rFonts w:ascii="仿宋" w:eastAsia="仿宋" w:hAnsi="仿宋" w:cs="仿宋" w:hint="eastAsia"/>
          <w:sz w:val="24"/>
        </w:rPr>
        <w:t>向甲方支付违约金以赔偿甲方因此所受到的损失。</w:t>
      </w:r>
    </w:p>
    <w:p w14:paraId="192E1AF7" w14:textId="77777777" w:rsidR="0088203F" w:rsidRDefault="006D3BF5">
      <w:pPr>
        <w:spacing w:line="360" w:lineRule="auto"/>
        <w:rPr>
          <w:rFonts w:ascii="仿宋" w:eastAsia="仿宋" w:hAnsi="仿宋" w:cs="仿宋"/>
          <w:b/>
          <w:sz w:val="24"/>
        </w:rPr>
      </w:pPr>
      <w:r>
        <w:rPr>
          <w:rFonts w:ascii="仿宋" w:eastAsia="仿宋" w:hAnsi="仿宋" w:cs="仿宋" w:hint="eastAsia"/>
          <w:b/>
          <w:sz w:val="24"/>
        </w:rPr>
        <w:t>第十条  售后服务</w:t>
      </w:r>
    </w:p>
    <w:p w14:paraId="192E1AF8" w14:textId="77777777" w:rsidR="0088203F" w:rsidRDefault="006D3BF5">
      <w:pPr>
        <w:spacing w:line="360" w:lineRule="auto"/>
        <w:ind w:firstLineChars="200" w:firstLine="480"/>
        <w:rPr>
          <w:rFonts w:ascii="仿宋" w:eastAsia="仿宋" w:hAnsi="仿宋" w:cs="仿宋"/>
          <w:sz w:val="24"/>
        </w:rPr>
      </w:pPr>
      <w:r>
        <w:rPr>
          <w:rFonts w:ascii="仿宋" w:eastAsia="仿宋" w:hAnsi="仿宋" w:cs="仿宋" w:hint="eastAsia"/>
          <w:sz w:val="24"/>
        </w:rPr>
        <w:t>10.1自货物验收合格之日起，乙方对所供货物提供</w:t>
      </w:r>
      <w:r>
        <w:rPr>
          <w:rFonts w:ascii="仿宋" w:eastAsia="仿宋" w:hAnsi="仿宋" w:cs="仿宋" w:hint="eastAsia"/>
          <w:sz w:val="24"/>
          <w:u w:val="single"/>
        </w:rPr>
        <w:t xml:space="preserve">     </w:t>
      </w:r>
      <w:r>
        <w:rPr>
          <w:rFonts w:ascii="仿宋" w:eastAsia="仿宋" w:hAnsi="仿宋" w:cs="仿宋" w:hint="eastAsia"/>
          <w:sz w:val="24"/>
        </w:rPr>
        <w:t>年的质保期。</w:t>
      </w:r>
    </w:p>
    <w:p w14:paraId="192E1AF9" w14:textId="77777777" w:rsidR="0088203F" w:rsidRDefault="006D3BF5">
      <w:pPr>
        <w:widowControl/>
        <w:shd w:val="clear" w:color="auto" w:fill="FCFCFC"/>
        <w:spacing w:line="360" w:lineRule="auto"/>
        <w:ind w:firstLineChars="200" w:firstLine="480"/>
        <w:jc w:val="left"/>
        <w:rPr>
          <w:rFonts w:ascii="仿宋" w:eastAsia="仿宋" w:hAnsi="仿宋" w:cs="仿宋"/>
          <w:sz w:val="24"/>
        </w:rPr>
      </w:pPr>
      <w:r>
        <w:rPr>
          <w:rFonts w:ascii="仿宋" w:eastAsia="仿宋" w:hAnsi="仿宋" w:cs="仿宋" w:hint="eastAsia"/>
          <w:sz w:val="24"/>
        </w:rPr>
        <w:t>10.2在初始运行阶段，根据甲方要求，乙方负责对甲方指定的人员在甲方处进行免费培训。内容包括合同货物的操作技能、工作原理、日常维护、故障检修和安全事项等。</w:t>
      </w:r>
    </w:p>
    <w:p w14:paraId="192E1AFA" w14:textId="77777777" w:rsidR="0088203F" w:rsidRDefault="006D3BF5">
      <w:pPr>
        <w:widowControl/>
        <w:shd w:val="clear" w:color="auto" w:fill="FCFCFC"/>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10.3质保期内，乙方所提供的维修及技术服务不收取任何费用（含运输、关税、材料、人工、差旅等费用及乙方在质保期内免费为设备更换备品备件）。因合同货物质量原因导致修理或更换部分的质保期从完工验收合格之日起算。</w:t>
      </w:r>
    </w:p>
    <w:p w14:paraId="192E1AFB" w14:textId="77777777" w:rsidR="0088203F" w:rsidRDefault="006D3BF5">
      <w:pPr>
        <w:widowControl/>
        <w:shd w:val="clear" w:color="auto" w:fill="FCFCFC"/>
        <w:spacing w:line="360" w:lineRule="auto"/>
        <w:ind w:firstLineChars="200" w:firstLine="480"/>
        <w:jc w:val="left"/>
        <w:rPr>
          <w:rFonts w:ascii="仿宋" w:eastAsia="仿宋" w:hAnsi="仿宋" w:cs="仿宋"/>
          <w:sz w:val="24"/>
        </w:rPr>
      </w:pPr>
      <w:r>
        <w:rPr>
          <w:rFonts w:ascii="仿宋" w:eastAsia="仿宋" w:hAnsi="仿宋" w:cs="仿宋" w:hint="eastAsia"/>
          <w:sz w:val="24"/>
        </w:rPr>
        <w:t>10.4质保期后，乙方向甲方提供终身的维修及服务，其费用按不高于材料成本价和历次服务费的标准执行，否则甲方有权按自己核定的价格向乙方付款。</w:t>
      </w:r>
    </w:p>
    <w:p w14:paraId="192E1AFC" w14:textId="77777777" w:rsidR="0088203F" w:rsidRDefault="006D3BF5">
      <w:pPr>
        <w:widowControl/>
        <w:shd w:val="clear" w:color="auto" w:fill="FCFCFC"/>
        <w:spacing w:line="360" w:lineRule="auto"/>
        <w:ind w:firstLineChars="200" w:firstLine="480"/>
        <w:jc w:val="left"/>
        <w:rPr>
          <w:rFonts w:ascii="仿宋" w:eastAsia="仿宋" w:hAnsi="仿宋" w:cs="仿宋"/>
          <w:sz w:val="24"/>
        </w:rPr>
      </w:pPr>
      <w:r>
        <w:rPr>
          <w:rFonts w:ascii="仿宋" w:eastAsia="仿宋" w:hAnsi="仿宋" w:cs="仿宋" w:hint="eastAsia"/>
          <w:sz w:val="24"/>
        </w:rPr>
        <w:t>10.5如乙方不提供或未在限定期限内提供的本条规定的故障排除服务或更换问题货物的，甲方有权委托第三方或自行修理，费用从履约保证金中直接扣除。</w:t>
      </w:r>
    </w:p>
    <w:p w14:paraId="192E1AFD" w14:textId="77777777" w:rsidR="0088203F" w:rsidRDefault="006D3BF5">
      <w:pPr>
        <w:spacing w:line="360" w:lineRule="auto"/>
        <w:rPr>
          <w:rFonts w:ascii="仿宋" w:eastAsia="仿宋" w:hAnsi="仿宋" w:cs="仿宋"/>
          <w:b/>
          <w:sz w:val="24"/>
        </w:rPr>
      </w:pPr>
      <w:r>
        <w:rPr>
          <w:rFonts w:ascii="仿宋" w:eastAsia="仿宋" w:hAnsi="仿宋" w:cs="仿宋" w:hint="eastAsia"/>
          <w:b/>
          <w:sz w:val="24"/>
        </w:rPr>
        <w:t>第十一条  违约责任</w:t>
      </w:r>
    </w:p>
    <w:p w14:paraId="192E1AFE" w14:textId="77777777" w:rsidR="0088203F" w:rsidRDefault="006D3BF5">
      <w:pPr>
        <w:spacing w:line="360" w:lineRule="auto"/>
        <w:ind w:firstLineChars="200" w:firstLine="480"/>
        <w:rPr>
          <w:rFonts w:ascii="仿宋" w:eastAsia="仿宋" w:hAnsi="仿宋" w:cs="仿宋"/>
          <w:sz w:val="24"/>
        </w:rPr>
      </w:pPr>
      <w:r>
        <w:rPr>
          <w:rFonts w:ascii="仿宋" w:eastAsia="仿宋" w:hAnsi="仿宋" w:cs="仿宋" w:hint="eastAsia"/>
          <w:sz w:val="24"/>
        </w:rPr>
        <w:t>11.1乙方如不能按时交货，应及时以书面形式将不能按时交货的理由、预期延误时间通知甲方。甲方收到乙方通知后，认为其理由正当的，可酌情延长交货时间，同时甲方可要求乙方支付违约金。违约金按合同总价款每天千分之六计收。违约金的最高限额为合同总价款的20%。如果达到最高限额，甲方有权解除合同。</w:t>
      </w:r>
    </w:p>
    <w:p w14:paraId="192E1AFF" w14:textId="77777777" w:rsidR="0088203F" w:rsidRDefault="006D3BF5">
      <w:pPr>
        <w:spacing w:line="360" w:lineRule="auto"/>
        <w:ind w:firstLineChars="200" w:firstLine="480"/>
        <w:rPr>
          <w:rFonts w:ascii="仿宋" w:eastAsia="仿宋" w:hAnsi="仿宋" w:cs="仿宋"/>
          <w:sz w:val="24"/>
        </w:rPr>
      </w:pPr>
      <w:r>
        <w:rPr>
          <w:rFonts w:ascii="仿宋" w:eastAsia="仿宋" w:hAnsi="仿宋" w:cs="仿宋" w:hint="eastAsia"/>
          <w:sz w:val="24"/>
        </w:rPr>
        <w:t>11.2 丙方无故逾期支付货款，造成的法律责任由丙方承担。但因甲方或乙方原因造成除外。</w:t>
      </w:r>
    </w:p>
    <w:p w14:paraId="192E1B00" w14:textId="77777777" w:rsidR="0088203F" w:rsidRDefault="006D3BF5">
      <w:pPr>
        <w:spacing w:line="360" w:lineRule="auto"/>
        <w:ind w:firstLineChars="200" w:firstLine="480"/>
        <w:rPr>
          <w:rFonts w:ascii="仿宋" w:eastAsia="仿宋" w:hAnsi="仿宋" w:cs="仿宋"/>
          <w:sz w:val="24"/>
        </w:rPr>
      </w:pPr>
      <w:r>
        <w:rPr>
          <w:rFonts w:ascii="仿宋" w:eastAsia="仿宋" w:hAnsi="仿宋" w:cs="仿宋" w:hint="eastAsia"/>
          <w:sz w:val="24"/>
        </w:rPr>
        <w:t>11.3因乙方包装不当造成货物损坏或灭失，或乙方发错货物等原因造成货物验收不合格而逾期交付的，乙方应承担责任并按前款规定承担违约金。</w:t>
      </w:r>
    </w:p>
    <w:p w14:paraId="192E1B01" w14:textId="77777777" w:rsidR="0088203F" w:rsidRDefault="006D3BF5">
      <w:pPr>
        <w:spacing w:line="360" w:lineRule="auto"/>
        <w:ind w:firstLineChars="200" w:firstLine="480"/>
        <w:rPr>
          <w:rFonts w:ascii="仿宋" w:eastAsia="仿宋" w:hAnsi="仿宋" w:cs="仿宋"/>
          <w:sz w:val="24"/>
        </w:rPr>
      </w:pPr>
      <w:r>
        <w:rPr>
          <w:rFonts w:ascii="仿宋" w:eastAsia="仿宋" w:hAnsi="仿宋" w:cs="仿宋" w:hint="eastAsia"/>
          <w:sz w:val="24"/>
        </w:rPr>
        <w:t>11.4乙方所交货物品种、型号、规格、花色、质量等不符合同规定的，或在质量保证期内证实货物存有缺陷的，乙方应按照甲方要求的下列方式承担违约责任：</w:t>
      </w:r>
    </w:p>
    <w:p w14:paraId="192E1B02" w14:textId="77777777" w:rsidR="0088203F" w:rsidRDefault="006D3BF5">
      <w:pPr>
        <w:spacing w:line="360" w:lineRule="auto"/>
        <w:ind w:firstLineChars="200" w:firstLine="480"/>
        <w:rPr>
          <w:rFonts w:ascii="仿宋" w:eastAsia="仿宋" w:hAnsi="仿宋" w:cs="仿宋"/>
          <w:sz w:val="24"/>
        </w:rPr>
      </w:pPr>
      <w:r>
        <w:rPr>
          <w:rFonts w:ascii="仿宋" w:eastAsia="仿宋" w:hAnsi="仿宋" w:cs="仿宋" w:hint="eastAsia"/>
          <w:sz w:val="24"/>
        </w:rPr>
        <w:t>（1）甲方退货的，乙方承担一切损失和费用。</w:t>
      </w:r>
    </w:p>
    <w:p w14:paraId="192E1B03" w14:textId="77777777" w:rsidR="0088203F" w:rsidRDefault="006D3BF5">
      <w:pPr>
        <w:spacing w:line="360" w:lineRule="auto"/>
        <w:ind w:firstLineChars="200" w:firstLine="480"/>
        <w:rPr>
          <w:rFonts w:ascii="仿宋" w:eastAsia="仿宋" w:hAnsi="仿宋" w:cs="仿宋"/>
          <w:sz w:val="24"/>
        </w:rPr>
      </w:pPr>
      <w:r>
        <w:rPr>
          <w:rFonts w:ascii="仿宋" w:eastAsia="仿宋" w:hAnsi="仿宋" w:cs="仿宋" w:hint="eastAsia"/>
          <w:sz w:val="24"/>
        </w:rPr>
        <w:t>（2）经甲方同意，乙方可采用符合规格、质量和性能要求的新零件、部件或货物来更换有缺陷的部分或/和修补缺陷部分，承担一切费用和风险。同时，相应延长修补或更换件的质量保证期。</w:t>
      </w:r>
    </w:p>
    <w:p w14:paraId="192E1B04" w14:textId="77777777" w:rsidR="0088203F" w:rsidRDefault="006D3BF5">
      <w:pPr>
        <w:spacing w:line="360" w:lineRule="auto"/>
        <w:ind w:firstLineChars="200" w:firstLine="480"/>
        <w:rPr>
          <w:rFonts w:ascii="仿宋" w:eastAsia="仿宋" w:hAnsi="仿宋" w:cs="仿宋"/>
          <w:sz w:val="24"/>
        </w:rPr>
      </w:pPr>
      <w:r>
        <w:rPr>
          <w:rFonts w:ascii="仿宋" w:eastAsia="仿宋" w:hAnsi="仿宋" w:cs="仿宋" w:hint="eastAsia"/>
          <w:sz w:val="24"/>
        </w:rPr>
        <w:t>11.5其它：</w:t>
      </w:r>
    </w:p>
    <w:p w14:paraId="192E1B05" w14:textId="77777777" w:rsidR="0088203F" w:rsidRDefault="006D3BF5">
      <w:pPr>
        <w:spacing w:line="360" w:lineRule="auto"/>
        <w:rPr>
          <w:rFonts w:ascii="仿宋" w:eastAsia="仿宋" w:hAnsi="仿宋" w:cs="仿宋"/>
          <w:b/>
          <w:sz w:val="24"/>
        </w:rPr>
      </w:pPr>
      <w:r>
        <w:rPr>
          <w:rFonts w:ascii="仿宋" w:eastAsia="仿宋" w:hAnsi="仿宋" w:cs="仿宋" w:hint="eastAsia"/>
          <w:b/>
          <w:sz w:val="24"/>
        </w:rPr>
        <w:t>第十二条 合同解除与终止</w:t>
      </w:r>
    </w:p>
    <w:p w14:paraId="192E1B06" w14:textId="77777777" w:rsidR="0088203F" w:rsidRDefault="006D3BF5">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12.1乙方未能在合同规定的限期或甲方同意延长的限期内，提供全部或部分货物，或乙方未能履行合同规定的其它主要义务的，甲方可向乙方发出书面通知，提出部分或全部解除合同，并有权要求乙方采取必要的补救措施，同时保留向乙方追诉的权利，由此产生的所有相关费用由乙方承担。部分解除合同的，乙方应继续履行合同中未解除的部分。</w:t>
      </w:r>
    </w:p>
    <w:p w14:paraId="192E1B07" w14:textId="77777777" w:rsidR="0088203F" w:rsidRDefault="006D3BF5">
      <w:pPr>
        <w:spacing w:line="360" w:lineRule="auto"/>
        <w:ind w:firstLineChars="200" w:firstLine="480"/>
        <w:rPr>
          <w:rFonts w:ascii="仿宋" w:eastAsia="仿宋" w:hAnsi="仿宋" w:cs="仿宋"/>
          <w:sz w:val="24"/>
        </w:rPr>
      </w:pPr>
      <w:r>
        <w:rPr>
          <w:rFonts w:ascii="仿宋" w:eastAsia="仿宋" w:hAnsi="仿宋" w:cs="仿宋" w:hint="eastAsia"/>
          <w:sz w:val="24"/>
        </w:rPr>
        <w:t>12.2 除本合同中和法律规定的可以解除合同的情形外，三方协商一致的，也可以终止合同的履行。</w:t>
      </w:r>
    </w:p>
    <w:p w14:paraId="192E1B08" w14:textId="77777777" w:rsidR="0088203F" w:rsidRDefault="006D3BF5">
      <w:pPr>
        <w:spacing w:line="360" w:lineRule="auto"/>
        <w:rPr>
          <w:rFonts w:ascii="仿宋" w:eastAsia="仿宋" w:hAnsi="仿宋" w:cs="仿宋"/>
          <w:b/>
          <w:sz w:val="24"/>
        </w:rPr>
      </w:pPr>
      <w:r>
        <w:rPr>
          <w:rFonts w:ascii="仿宋" w:eastAsia="仿宋" w:hAnsi="仿宋" w:cs="仿宋" w:hint="eastAsia"/>
          <w:b/>
          <w:sz w:val="24"/>
        </w:rPr>
        <w:t>第十三条  不可抗力与责任免除</w:t>
      </w:r>
    </w:p>
    <w:p w14:paraId="192E1B09" w14:textId="77777777" w:rsidR="0088203F" w:rsidRDefault="006D3BF5">
      <w:pPr>
        <w:spacing w:line="360" w:lineRule="auto"/>
        <w:ind w:firstLineChars="200" w:firstLine="480"/>
        <w:rPr>
          <w:rFonts w:ascii="仿宋" w:eastAsia="仿宋" w:hAnsi="仿宋" w:cs="仿宋"/>
          <w:sz w:val="24"/>
        </w:rPr>
      </w:pPr>
      <w:r>
        <w:rPr>
          <w:rFonts w:ascii="仿宋" w:eastAsia="仿宋" w:hAnsi="仿宋" w:cs="仿宋" w:hint="eastAsia"/>
          <w:sz w:val="24"/>
        </w:rPr>
        <w:t>13.1不可抗力是指合同生效后，发生不能预见并且对发生和后果不能防止和避免的事件，致使直接影响本合同的履行或不能按约定的条件履行。不可抗力指下列事件：战争、动乱、瘟疫、严重火灾、洪水、地震、风暴或其他自然灾害，以及本合同各方不可预见、不可防止并不能避免或克服的一切其他事件。</w:t>
      </w:r>
    </w:p>
    <w:p w14:paraId="192E1B0A" w14:textId="77777777" w:rsidR="0088203F" w:rsidRDefault="006D3BF5">
      <w:pPr>
        <w:spacing w:line="360" w:lineRule="auto"/>
        <w:ind w:firstLineChars="200" w:firstLine="480"/>
        <w:rPr>
          <w:rFonts w:ascii="仿宋" w:eastAsia="仿宋" w:hAnsi="仿宋" w:cs="仿宋"/>
          <w:sz w:val="24"/>
        </w:rPr>
      </w:pPr>
      <w:r>
        <w:rPr>
          <w:rFonts w:ascii="仿宋" w:eastAsia="仿宋" w:hAnsi="仿宋" w:cs="仿宋" w:hint="eastAsia"/>
          <w:sz w:val="24"/>
        </w:rPr>
        <w:t>13.2 发生不可抗力一方应立即通知对方，并在15日内提供不可抗力的详情及将有关证明文件送交对方。发生不可抗力事件时，三方应协商寻找合理的解决方法，并尽努力减轻不可抗力产生的后果。</w:t>
      </w:r>
    </w:p>
    <w:p w14:paraId="192E1B0B" w14:textId="77777777" w:rsidR="0088203F" w:rsidRDefault="006D3BF5">
      <w:pPr>
        <w:spacing w:line="360" w:lineRule="auto"/>
        <w:rPr>
          <w:rFonts w:ascii="仿宋" w:eastAsia="仿宋" w:hAnsi="仿宋" w:cs="仿宋"/>
          <w:b/>
          <w:bCs/>
          <w:sz w:val="24"/>
        </w:rPr>
      </w:pPr>
      <w:r>
        <w:rPr>
          <w:rFonts w:ascii="仿宋" w:eastAsia="仿宋" w:hAnsi="仿宋" w:cs="仿宋" w:hint="eastAsia"/>
          <w:b/>
          <w:bCs/>
          <w:sz w:val="24"/>
        </w:rPr>
        <w:t>第十四条 争议解决</w:t>
      </w:r>
    </w:p>
    <w:p w14:paraId="192E1B0C" w14:textId="77777777" w:rsidR="0088203F" w:rsidRDefault="006D3BF5">
      <w:pPr>
        <w:spacing w:line="360" w:lineRule="auto"/>
        <w:ind w:firstLineChars="200" w:firstLine="480"/>
        <w:rPr>
          <w:rFonts w:ascii="仿宋" w:eastAsia="仿宋" w:hAnsi="仿宋" w:cs="仿宋"/>
          <w:sz w:val="24"/>
        </w:rPr>
      </w:pPr>
      <w:r>
        <w:rPr>
          <w:rFonts w:ascii="仿宋" w:eastAsia="仿宋" w:hAnsi="仿宋" w:cs="仿宋" w:hint="eastAsia"/>
          <w:sz w:val="24"/>
        </w:rPr>
        <w:t>因履行本合同引起的或与本合同有关的争议，三方应首先协商解决；无法协商解决的，任何一方应当通过诉讼解决。通过诉讼解决的，应当向甲方所在地法院提起诉讼。</w:t>
      </w:r>
    </w:p>
    <w:p w14:paraId="192E1B0D" w14:textId="77777777" w:rsidR="0088203F" w:rsidRDefault="006D3BF5">
      <w:pPr>
        <w:spacing w:line="360" w:lineRule="auto"/>
        <w:rPr>
          <w:rFonts w:ascii="仿宋" w:eastAsia="仿宋" w:hAnsi="仿宋" w:cs="仿宋"/>
          <w:b/>
          <w:sz w:val="24"/>
        </w:rPr>
      </w:pPr>
      <w:r>
        <w:rPr>
          <w:rFonts w:ascii="仿宋" w:eastAsia="仿宋" w:hAnsi="仿宋" w:cs="仿宋" w:hint="eastAsia"/>
          <w:b/>
          <w:sz w:val="24"/>
        </w:rPr>
        <w:t>第十五条  保密条款</w:t>
      </w:r>
    </w:p>
    <w:p w14:paraId="192E1B0E" w14:textId="77777777" w:rsidR="0088203F" w:rsidRDefault="006D3BF5">
      <w:pPr>
        <w:spacing w:line="360" w:lineRule="auto"/>
        <w:ind w:firstLineChars="200" w:firstLine="480"/>
        <w:rPr>
          <w:rFonts w:ascii="仿宋" w:eastAsia="仿宋" w:hAnsi="仿宋" w:cs="仿宋"/>
          <w:sz w:val="24"/>
        </w:rPr>
      </w:pPr>
      <w:r>
        <w:rPr>
          <w:rFonts w:ascii="仿宋" w:eastAsia="仿宋" w:hAnsi="仿宋" w:cs="仿宋" w:hint="eastAsia"/>
          <w:sz w:val="24"/>
        </w:rPr>
        <w:t>在本合同有效期内及合同终止后三年内，若事先未得到三方的书面认可，任何一方不得以任何方式透露三方签订本合同的事实、本合同内容以及在三方履行本合同过程中得到的三方的各种信息。</w:t>
      </w:r>
    </w:p>
    <w:p w14:paraId="192E1B0F" w14:textId="77777777" w:rsidR="0088203F" w:rsidRDefault="006D3BF5">
      <w:pPr>
        <w:numPr>
          <w:ilvl w:val="0"/>
          <w:numId w:val="3"/>
        </w:numPr>
        <w:spacing w:line="360" w:lineRule="auto"/>
        <w:rPr>
          <w:rFonts w:ascii="仿宋" w:eastAsia="仿宋" w:hAnsi="仿宋" w:cs="仿宋"/>
          <w:b/>
          <w:bCs/>
          <w:sz w:val="24"/>
        </w:rPr>
      </w:pPr>
      <w:r>
        <w:rPr>
          <w:rFonts w:ascii="仿宋" w:eastAsia="仿宋" w:hAnsi="仿宋" w:cs="仿宋" w:hint="eastAsia"/>
          <w:b/>
          <w:bCs/>
          <w:sz w:val="24"/>
        </w:rPr>
        <w:t>合同的解释与法律适用</w:t>
      </w:r>
    </w:p>
    <w:p w14:paraId="192E1B10" w14:textId="77777777" w:rsidR="0088203F" w:rsidRDefault="006D3BF5">
      <w:pPr>
        <w:spacing w:line="360" w:lineRule="auto"/>
        <w:rPr>
          <w:rFonts w:ascii="仿宋" w:eastAsia="仿宋" w:hAnsi="仿宋" w:cs="仿宋"/>
          <w:sz w:val="24"/>
        </w:rPr>
      </w:pPr>
      <w:r>
        <w:rPr>
          <w:rFonts w:ascii="仿宋" w:eastAsia="仿宋" w:hAnsi="仿宋" w:cs="仿宋" w:hint="eastAsia"/>
          <w:sz w:val="24"/>
        </w:rPr>
        <w:t xml:space="preserve">    16.1任何一方对本合同及其附件的解释均应遵循诚实信用原则,依照本合同签订时有效的中国法律、法规以及通常的理解进行。</w:t>
      </w:r>
    </w:p>
    <w:p w14:paraId="192E1B11" w14:textId="77777777" w:rsidR="0088203F" w:rsidRDefault="006D3BF5">
      <w:pPr>
        <w:spacing w:line="360" w:lineRule="auto"/>
        <w:rPr>
          <w:rFonts w:ascii="仿宋" w:eastAsia="仿宋" w:hAnsi="仿宋" w:cs="仿宋"/>
          <w:sz w:val="24"/>
        </w:rPr>
      </w:pPr>
      <w:r>
        <w:rPr>
          <w:rFonts w:ascii="仿宋" w:eastAsia="仿宋" w:hAnsi="仿宋" w:cs="仿宋" w:hint="eastAsia"/>
          <w:sz w:val="24"/>
        </w:rPr>
        <w:t xml:space="preserve">    16.2 本合同中以“天”“日”表述的时间期限均指自然天。</w:t>
      </w:r>
    </w:p>
    <w:p w14:paraId="192E1B12" w14:textId="77777777" w:rsidR="0088203F" w:rsidRDefault="006D3BF5">
      <w:pPr>
        <w:spacing w:line="360" w:lineRule="auto"/>
        <w:rPr>
          <w:rFonts w:ascii="仿宋" w:eastAsia="仿宋" w:hAnsi="仿宋" w:cs="仿宋"/>
          <w:sz w:val="24"/>
        </w:rPr>
      </w:pPr>
      <w:r>
        <w:rPr>
          <w:rFonts w:ascii="仿宋" w:eastAsia="仿宋" w:hAnsi="仿宋" w:cs="仿宋" w:hint="eastAsia"/>
          <w:sz w:val="24"/>
        </w:rPr>
        <w:t xml:space="preserve">    16.3 对本合同的任何解释均应以书面</w:t>
      </w:r>
      <w:proofErr w:type="gramStart"/>
      <w:r>
        <w:rPr>
          <w:rFonts w:ascii="仿宋" w:eastAsia="仿宋" w:hAnsi="仿宋" w:cs="仿宋" w:hint="eastAsia"/>
          <w:sz w:val="24"/>
        </w:rPr>
        <w:t>作出</w:t>
      </w:r>
      <w:proofErr w:type="gramEnd"/>
      <w:r>
        <w:rPr>
          <w:rFonts w:ascii="仿宋" w:eastAsia="仿宋" w:hAnsi="仿宋" w:cs="仿宋" w:hint="eastAsia"/>
          <w:sz w:val="24"/>
        </w:rPr>
        <w:t>。</w:t>
      </w:r>
    </w:p>
    <w:p w14:paraId="192E1B13" w14:textId="77777777" w:rsidR="0088203F" w:rsidRDefault="006D3BF5">
      <w:pPr>
        <w:spacing w:line="360" w:lineRule="auto"/>
        <w:rPr>
          <w:rFonts w:ascii="仿宋" w:eastAsia="仿宋" w:hAnsi="仿宋" w:cs="仿宋"/>
          <w:sz w:val="24"/>
        </w:rPr>
      </w:pPr>
      <w:r>
        <w:rPr>
          <w:rFonts w:ascii="仿宋" w:eastAsia="仿宋" w:hAnsi="仿宋" w:cs="仿宋" w:hint="eastAsia"/>
          <w:sz w:val="24"/>
        </w:rPr>
        <w:t xml:space="preserve">    16.4本合同及附件的订立、效力、解释、履行、争议的解决等及招标文件适</w:t>
      </w:r>
      <w:r>
        <w:rPr>
          <w:rFonts w:ascii="仿宋" w:eastAsia="仿宋" w:hAnsi="仿宋" w:cs="仿宋" w:hint="eastAsia"/>
          <w:sz w:val="24"/>
        </w:rPr>
        <w:lastRenderedPageBreak/>
        <w:t>用本合同签订时有效的中华人民共和国法律、法规的有关规定。</w:t>
      </w:r>
    </w:p>
    <w:p w14:paraId="192E1B14" w14:textId="77777777" w:rsidR="0088203F" w:rsidRDefault="006D3BF5">
      <w:pPr>
        <w:spacing w:line="360" w:lineRule="auto"/>
        <w:rPr>
          <w:rFonts w:ascii="仿宋" w:eastAsia="仿宋" w:hAnsi="仿宋" w:cs="仿宋"/>
          <w:b/>
          <w:sz w:val="24"/>
        </w:rPr>
      </w:pPr>
      <w:r>
        <w:rPr>
          <w:rFonts w:ascii="仿宋" w:eastAsia="仿宋" w:hAnsi="仿宋" w:cs="仿宋" w:hint="eastAsia"/>
          <w:b/>
          <w:sz w:val="24"/>
        </w:rPr>
        <w:t>第十七条  其他约定</w:t>
      </w:r>
    </w:p>
    <w:p w14:paraId="192E1B15" w14:textId="77777777" w:rsidR="0088203F" w:rsidRDefault="006D3BF5">
      <w:pPr>
        <w:spacing w:line="360" w:lineRule="auto"/>
        <w:ind w:firstLineChars="200" w:firstLine="480"/>
        <w:rPr>
          <w:rFonts w:ascii="仿宋" w:eastAsia="仿宋" w:hAnsi="仿宋" w:cs="仿宋"/>
          <w:sz w:val="24"/>
        </w:rPr>
      </w:pPr>
      <w:r>
        <w:rPr>
          <w:rFonts w:ascii="仿宋" w:eastAsia="仿宋" w:hAnsi="仿宋" w:cs="仿宋" w:hint="eastAsia"/>
          <w:sz w:val="24"/>
        </w:rPr>
        <w:t>17.1合同未尽事宜，三方在不违背本合同的原则下协商解决，协商结果以书面形式记录并作为本合同的附件，或签订补充协议。</w:t>
      </w:r>
    </w:p>
    <w:p w14:paraId="192E1B16" w14:textId="77777777" w:rsidR="0088203F" w:rsidRDefault="006D3BF5">
      <w:pPr>
        <w:spacing w:line="360" w:lineRule="auto"/>
        <w:ind w:firstLineChars="200" w:firstLine="480"/>
        <w:rPr>
          <w:rFonts w:ascii="仿宋" w:eastAsia="仿宋" w:hAnsi="仿宋" w:cs="仿宋"/>
          <w:sz w:val="24"/>
        </w:rPr>
      </w:pPr>
      <w:r>
        <w:rPr>
          <w:rFonts w:ascii="仿宋" w:eastAsia="仿宋" w:hAnsi="仿宋" w:cs="仿宋" w:hint="eastAsia"/>
          <w:sz w:val="24"/>
        </w:rPr>
        <w:t>17.2 本合同附件为合同的有效组成部分，与合同具有同等效力。</w:t>
      </w:r>
    </w:p>
    <w:p w14:paraId="192E1B17" w14:textId="77777777" w:rsidR="0088203F" w:rsidRDefault="006D3BF5">
      <w:pPr>
        <w:spacing w:line="360" w:lineRule="auto"/>
        <w:ind w:firstLineChars="200" w:firstLine="480"/>
        <w:rPr>
          <w:rFonts w:ascii="仿宋" w:eastAsia="仿宋" w:hAnsi="仿宋" w:cs="仿宋"/>
          <w:sz w:val="24"/>
        </w:rPr>
      </w:pPr>
      <w:r>
        <w:rPr>
          <w:rFonts w:ascii="仿宋" w:eastAsia="仿宋" w:hAnsi="仿宋" w:cs="仿宋" w:hint="eastAsia"/>
          <w:sz w:val="24"/>
        </w:rPr>
        <w:t>17.3 本合同经</w:t>
      </w:r>
      <w:proofErr w:type="gramStart"/>
      <w:r>
        <w:rPr>
          <w:rFonts w:ascii="仿宋" w:eastAsia="仿宋" w:hAnsi="仿宋" w:cs="仿宋" w:hint="eastAsia"/>
          <w:sz w:val="24"/>
        </w:rPr>
        <w:t>三方法</w:t>
      </w:r>
      <w:proofErr w:type="gramEnd"/>
      <w:r>
        <w:rPr>
          <w:rFonts w:ascii="仿宋" w:eastAsia="仿宋" w:hAnsi="仿宋" w:cs="仿宋" w:hint="eastAsia"/>
          <w:sz w:val="24"/>
        </w:rPr>
        <w:t xml:space="preserve">定代表人或其代理人签署并加盖单位公章或合同专用章后生效。 </w:t>
      </w:r>
    </w:p>
    <w:p w14:paraId="192E1B1A" w14:textId="6798692A" w:rsidR="0088203F" w:rsidRDefault="006D3BF5" w:rsidP="00D62ED4">
      <w:pPr>
        <w:spacing w:line="360" w:lineRule="auto"/>
        <w:ind w:firstLineChars="200" w:firstLine="480"/>
        <w:rPr>
          <w:rFonts w:ascii="仿宋" w:eastAsia="仿宋" w:hAnsi="仿宋" w:cs="仿宋"/>
          <w:sz w:val="24"/>
        </w:rPr>
      </w:pPr>
      <w:r>
        <w:rPr>
          <w:rFonts w:ascii="仿宋" w:eastAsia="仿宋" w:hAnsi="仿宋" w:cs="仿宋" w:hint="eastAsia"/>
          <w:sz w:val="24"/>
        </w:rPr>
        <w:t>17.4 本合同一式捌份，甲方执肆份，乙方执贰份，丙方执贰份，具有同等法律效力。</w:t>
      </w:r>
    </w:p>
    <w:p w14:paraId="12848D85" w14:textId="77777777" w:rsidR="008F78ED" w:rsidRDefault="008F78ED">
      <w:pPr>
        <w:pStyle w:val="AONormal"/>
        <w:rPr>
          <w:rFonts w:ascii="仿宋" w:eastAsia="仿宋" w:hAnsi="仿宋" w:cs="仿宋"/>
          <w:sz w:val="24"/>
          <w:szCs w:val="24"/>
          <w:lang w:val="en-US" w:eastAsia="zh-CN"/>
        </w:rPr>
      </w:pPr>
    </w:p>
    <w:p w14:paraId="192E1B1C" w14:textId="2261DC18" w:rsidR="0088203F" w:rsidRDefault="006D3BF5" w:rsidP="000D0CE7">
      <w:pPr>
        <w:spacing w:line="360" w:lineRule="auto"/>
        <w:rPr>
          <w:rFonts w:ascii="仿宋" w:eastAsia="仿宋" w:hAnsi="仿宋" w:cs="仿宋"/>
          <w:b/>
          <w:color w:val="000000"/>
          <w:spacing w:val="24"/>
          <w:sz w:val="24"/>
        </w:rPr>
      </w:pPr>
      <w:r>
        <w:rPr>
          <w:rFonts w:ascii="仿宋" w:eastAsia="仿宋" w:hAnsi="仿宋" w:cs="仿宋" w:hint="eastAsia"/>
          <w:b/>
          <w:color w:val="000000"/>
          <w:spacing w:val="24"/>
          <w:sz w:val="24"/>
        </w:rPr>
        <w:t>【签字盖章页】</w:t>
      </w:r>
    </w:p>
    <w:p w14:paraId="1F45532C" w14:textId="77777777" w:rsidR="000D0CE7" w:rsidRPr="000D0CE7" w:rsidRDefault="000D0CE7" w:rsidP="000D0CE7">
      <w:pPr>
        <w:pStyle w:val="a0"/>
      </w:pPr>
    </w:p>
    <w:p w14:paraId="192E1B1D" w14:textId="77777777" w:rsidR="0088203F" w:rsidRDefault="006D3BF5">
      <w:pPr>
        <w:spacing w:line="360" w:lineRule="auto"/>
        <w:ind w:right="560"/>
        <w:jc w:val="left"/>
        <w:rPr>
          <w:rFonts w:ascii="仿宋" w:eastAsia="仿宋" w:hAnsi="仿宋" w:cs="仿宋"/>
          <w:b/>
          <w:sz w:val="24"/>
        </w:rPr>
      </w:pPr>
      <w:r>
        <w:rPr>
          <w:rFonts w:ascii="仿宋" w:eastAsia="仿宋" w:hAnsi="仿宋" w:cs="仿宋" w:hint="eastAsia"/>
          <w:b/>
          <w:sz w:val="24"/>
        </w:rPr>
        <w:t xml:space="preserve">甲   方(盖章)：                           </w:t>
      </w:r>
    </w:p>
    <w:p w14:paraId="192E1B1E" w14:textId="77777777" w:rsidR="0088203F" w:rsidRDefault="006D3BF5">
      <w:pPr>
        <w:spacing w:line="360" w:lineRule="auto"/>
        <w:ind w:right="560"/>
        <w:jc w:val="left"/>
        <w:rPr>
          <w:rFonts w:ascii="仿宋" w:eastAsia="仿宋" w:hAnsi="仿宋" w:cs="仿宋"/>
          <w:sz w:val="24"/>
        </w:rPr>
      </w:pPr>
      <w:r>
        <w:rPr>
          <w:rFonts w:ascii="仿宋" w:eastAsia="仿宋" w:hAnsi="仿宋" w:cs="仿宋" w:hint="eastAsia"/>
          <w:sz w:val="24"/>
        </w:rPr>
        <w:t xml:space="preserve">法定代表人（委托代理人）：                 </w:t>
      </w:r>
    </w:p>
    <w:p w14:paraId="192E1B20" w14:textId="77777777" w:rsidR="0088203F" w:rsidRDefault="006D3BF5">
      <w:pPr>
        <w:spacing w:line="360" w:lineRule="auto"/>
        <w:ind w:right="560"/>
        <w:jc w:val="left"/>
        <w:rPr>
          <w:rFonts w:ascii="仿宋" w:eastAsia="仿宋" w:hAnsi="仿宋" w:cs="仿宋"/>
          <w:sz w:val="24"/>
        </w:rPr>
      </w:pPr>
      <w:r>
        <w:rPr>
          <w:rFonts w:ascii="仿宋" w:eastAsia="仿宋" w:hAnsi="仿宋" w:cs="仿宋" w:hint="eastAsia"/>
          <w:sz w:val="24"/>
        </w:rPr>
        <w:t xml:space="preserve">联系方式：                                                     </w:t>
      </w:r>
    </w:p>
    <w:p w14:paraId="2A883DC1" w14:textId="77777777" w:rsidR="00D62ED4" w:rsidRDefault="006D3BF5">
      <w:pPr>
        <w:spacing w:line="360" w:lineRule="auto"/>
        <w:ind w:right="560"/>
        <w:jc w:val="left"/>
        <w:rPr>
          <w:rFonts w:ascii="仿宋" w:eastAsia="仿宋" w:hAnsi="仿宋" w:cs="仿宋"/>
          <w:sz w:val="24"/>
        </w:rPr>
      </w:pPr>
      <w:r>
        <w:rPr>
          <w:rFonts w:ascii="仿宋" w:eastAsia="仿宋" w:hAnsi="仿宋" w:cs="仿宋" w:hint="eastAsia"/>
          <w:sz w:val="24"/>
        </w:rPr>
        <w:t xml:space="preserve">住所地：     </w:t>
      </w:r>
    </w:p>
    <w:p w14:paraId="47B5E42A" w14:textId="77777777" w:rsidR="00D62ED4" w:rsidRDefault="00D62ED4" w:rsidP="00D62ED4">
      <w:pPr>
        <w:spacing w:line="360" w:lineRule="auto"/>
        <w:ind w:right="560"/>
        <w:jc w:val="left"/>
        <w:rPr>
          <w:rFonts w:ascii="仿宋" w:eastAsia="仿宋" w:hAnsi="仿宋" w:cs="仿宋"/>
          <w:sz w:val="24"/>
        </w:rPr>
      </w:pPr>
      <w:r>
        <w:rPr>
          <w:rFonts w:ascii="仿宋" w:eastAsia="仿宋" w:hAnsi="仿宋" w:cs="仿宋" w:hint="eastAsia"/>
          <w:sz w:val="24"/>
        </w:rPr>
        <w:t xml:space="preserve">银行账号：                                   </w:t>
      </w:r>
    </w:p>
    <w:p w14:paraId="192E1B23" w14:textId="27FEEAF0" w:rsidR="0088203F" w:rsidRPr="004228CA" w:rsidRDefault="00D62ED4" w:rsidP="00D62ED4">
      <w:pPr>
        <w:spacing w:line="360" w:lineRule="auto"/>
        <w:ind w:right="560"/>
        <w:jc w:val="left"/>
        <w:rPr>
          <w:rFonts w:ascii="仿宋" w:eastAsia="仿宋" w:hAnsi="仿宋" w:cs="仿宋"/>
          <w:sz w:val="24"/>
        </w:rPr>
      </w:pPr>
      <w:r>
        <w:rPr>
          <w:rFonts w:ascii="仿宋" w:eastAsia="仿宋" w:hAnsi="仿宋" w:cs="仿宋" w:hint="eastAsia"/>
          <w:sz w:val="24"/>
        </w:rPr>
        <w:t>开户行：</w:t>
      </w:r>
      <w:r w:rsidR="006D3BF5">
        <w:rPr>
          <w:rFonts w:ascii="仿宋" w:eastAsia="仿宋" w:hAnsi="仿宋" w:cs="仿宋" w:hint="eastAsia"/>
          <w:sz w:val="24"/>
        </w:rPr>
        <w:t xml:space="preserve">                           </w:t>
      </w:r>
    </w:p>
    <w:p w14:paraId="192E1B24" w14:textId="77777777" w:rsidR="0088203F" w:rsidRDefault="006D3BF5">
      <w:pPr>
        <w:spacing w:line="360" w:lineRule="auto"/>
        <w:ind w:right="560"/>
        <w:jc w:val="left"/>
        <w:rPr>
          <w:rFonts w:ascii="仿宋" w:eastAsia="仿宋" w:hAnsi="仿宋" w:cs="仿宋"/>
          <w:b/>
          <w:sz w:val="24"/>
        </w:rPr>
      </w:pPr>
      <w:r>
        <w:rPr>
          <w:rFonts w:ascii="仿宋" w:eastAsia="仿宋" w:hAnsi="仿宋" w:cs="仿宋" w:hint="eastAsia"/>
          <w:b/>
          <w:sz w:val="24"/>
        </w:rPr>
        <w:t xml:space="preserve">乙   方(盖章)：                           </w:t>
      </w:r>
    </w:p>
    <w:p w14:paraId="192E1B25" w14:textId="77777777" w:rsidR="0088203F" w:rsidRDefault="006D3BF5">
      <w:pPr>
        <w:spacing w:line="360" w:lineRule="auto"/>
        <w:ind w:right="560"/>
        <w:jc w:val="left"/>
        <w:rPr>
          <w:rFonts w:ascii="仿宋" w:eastAsia="仿宋" w:hAnsi="仿宋" w:cs="仿宋"/>
          <w:sz w:val="24"/>
        </w:rPr>
      </w:pPr>
      <w:r>
        <w:rPr>
          <w:rFonts w:ascii="仿宋" w:eastAsia="仿宋" w:hAnsi="仿宋" w:cs="仿宋" w:hint="eastAsia"/>
          <w:sz w:val="24"/>
        </w:rPr>
        <w:t xml:space="preserve">法定代表人（委托代理人）：                 </w:t>
      </w:r>
    </w:p>
    <w:p w14:paraId="192E1B26" w14:textId="77777777" w:rsidR="0088203F" w:rsidRDefault="006D3BF5">
      <w:pPr>
        <w:spacing w:line="360" w:lineRule="auto"/>
        <w:ind w:right="560"/>
        <w:jc w:val="left"/>
        <w:rPr>
          <w:rFonts w:ascii="仿宋" w:eastAsia="仿宋" w:hAnsi="仿宋" w:cs="仿宋"/>
          <w:sz w:val="24"/>
        </w:rPr>
      </w:pPr>
      <w:r>
        <w:rPr>
          <w:rFonts w:ascii="仿宋" w:eastAsia="仿宋" w:hAnsi="仿宋" w:cs="仿宋" w:hint="eastAsia"/>
          <w:sz w:val="24"/>
        </w:rPr>
        <w:t xml:space="preserve">联系方式：                                                     </w:t>
      </w:r>
    </w:p>
    <w:p w14:paraId="192E1B27" w14:textId="77777777" w:rsidR="0088203F" w:rsidRDefault="006D3BF5">
      <w:pPr>
        <w:spacing w:line="360" w:lineRule="auto"/>
        <w:ind w:right="560"/>
        <w:jc w:val="left"/>
        <w:rPr>
          <w:rFonts w:ascii="仿宋" w:eastAsia="仿宋" w:hAnsi="仿宋" w:cs="仿宋"/>
          <w:sz w:val="24"/>
        </w:rPr>
      </w:pPr>
      <w:r>
        <w:rPr>
          <w:rFonts w:ascii="仿宋" w:eastAsia="仿宋" w:hAnsi="仿宋" w:cs="仿宋" w:hint="eastAsia"/>
          <w:sz w:val="24"/>
        </w:rPr>
        <w:t xml:space="preserve">住所地：                                </w:t>
      </w:r>
    </w:p>
    <w:p w14:paraId="192E1B28" w14:textId="77777777" w:rsidR="0088203F" w:rsidRDefault="006D3BF5">
      <w:pPr>
        <w:spacing w:line="360" w:lineRule="auto"/>
        <w:ind w:right="560"/>
        <w:jc w:val="left"/>
        <w:rPr>
          <w:rFonts w:ascii="仿宋" w:eastAsia="仿宋" w:hAnsi="仿宋" w:cs="仿宋"/>
          <w:sz w:val="24"/>
        </w:rPr>
      </w:pPr>
      <w:r>
        <w:rPr>
          <w:rFonts w:ascii="仿宋" w:eastAsia="仿宋" w:hAnsi="仿宋" w:cs="仿宋" w:hint="eastAsia"/>
          <w:sz w:val="24"/>
        </w:rPr>
        <w:t xml:space="preserve">银行账号：                                   </w:t>
      </w:r>
    </w:p>
    <w:p w14:paraId="192E1B2C" w14:textId="351D7BE4" w:rsidR="0088203F" w:rsidRDefault="006D3BF5">
      <w:pPr>
        <w:spacing w:line="360" w:lineRule="auto"/>
        <w:ind w:right="560"/>
        <w:jc w:val="left"/>
        <w:rPr>
          <w:rFonts w:ascii="仿宋" w:eastAsia="仿宋" w:hAnsi="仿宋" w:cs="仿宋"/>
          <w:b/>
          <w:sz w:val="24"/>
        </w:rPr>
      </w:pPr>
      <w:r>
        <w:rPr>
          <w:rFonts w:ascii="仿宋" w:eastAsia="仿宋" w:hAnsi="仿宋" w:cs="仿宋" w:hint="eastAsia"/>
          <w:sz w:val="24"/>
        </w:rPr>
        <w:t xml:space="preserve">开户行：          </w:t>
      </w:r>
    </w:p>
    <w:p w14:paraId="192E1B2D" w14:textId="77777777" w:rsidR="0088203F" w:rsidRDefault="006D3BF5">
      <w:pPr>
        <w:spacing w:line="360" w:lineRule="auto"/>
        <w:ind w:right="560"/>
        <w:jc w:val="left"/>
        <w:rPr>
          <w:rFonts w:ascii="仿宋" w:eastAsia="仿宋" w:hAnsi="仿宋" w:cs="仿宋"/>
          <w:b/>
          <w:sz w:val="24"/>
        </w:rPr>
      </w:pPr>
      <w:r>
        <w:rPr>
          <w:rFonts w:ascii="仿宋" w:eastAsia="仿宋" w:hAnsi="仿宋" w:cs="仿宋" w:hint="eastAsia"/>
          <w:b/>
          <w:sz w:val="24"/>
        </w:rPr>
        <w:t xml:space="preserve">丙   方(盖章)：                           </w:t>
      </w:r>
    </w:p>
    <w:p w14:paraId="192E1B2E" w14:textId="77777777" w:rsidR="0088203F" w:rsidRDefault="006D3BF5">
      <w:pPr>
        <w:spacing w:line="360" w:lineRule="auto"/>
        <w:ind w:right="560"/>
        <w:jc w:val="left"/>
        <w:rPr>
          <w:rFonts w:ascii="仿宋" w:eastAsia="仿宋" w:hAnsi="仿宋" w:cs="仿宋"/>
          <w:sz w:val="24"/>
        </w:rPr>
      </w:pPr>
      <w:r>
        <w:rPr>
          <w:rFonts w:ascii="仿宋" w:eastAsia="仿宋" w:hAnsi="仿宋" w:cs="仿宋" w:hint="eastAsia"/>
          <w:sz w:val="24"/>
        </w:rPr>
        <w:t xml:space="preserve">负责人（委托代理人）：                 </w:t>
      </w:r>
    </w:p>
    <w:p w14:paraId="192E1B2F" w14:textId="77777777" w:rsidR="0088203F" w:rsidRDefault="006D3BF5">
      <w:pPr>
        <w:spacing w:line="360" w:lineRule="auto"/>
        <w:ind w:right="560"/>
        <w:jc w:val="left"/>
        <w:rPr>
          <w:rFonts w:ascii="仿宋" w:eastAsia="仿宋" w:hAnsi="仿宋" w:cs="仿宋"/>
          <w:sz w:val="24"/>
        </w:rPr>
      </w:pPr>
      <w:r>
        <w:rPr>
          <w:rFonts w:ascii="仿宋" w:eastAsia="仿宋" w:hAnsi="仿宋" w:cs="仿宋" w:hint="eastAsia"/>
          <w:sz w:val="24"/>
        </w:rPr>
        <w:t xml:space="preserve">联系方式：                                                     </w:t>
      </w:r>
    </w:p>
    <w:p w14:paraId="192E1B30" w14:textId="77777777" w:rsidR="0088203F" w:rsidRDefault="006D3BF5">
      <w:pPr>
        <w:spacing w:line="360" w:lineRule="auto"/>
        <w:ind w:right="560"/>
        <w:jc w:val="left"/>
        <w:rPr>
          <w:rFonts w:ascii="仿宋" w:eastAsia="仿宋" w:hAnsi="仿宋" w:cs="仿宋"/>
          <w:sz w:val="24"/>
        </w:rPr>
      </w:pPr>
      <w:r>
        <w:rPr>
          <w:rFonts w:ascii="仿宋" w:eastAsia="仿宋" w:hAnsi="仿宋" w:cs="仿宋" w:hint="eastAsia"/>
          <w:sz w:val="24"/>
        </w:rPr>
        <w:t xml:space="preserve">住所地：                                </w:t>
      </w:r>
    </w:p>
    <w:p w14:paraId="192E1B31" w14:textId="77777777" w:rsidR="0088203F" w:rsidRDefault="006D3BF5">
      <w:pPr>
        <w:spacing w:line="360" w:lineRule="auto"/>
        <w:ind w:right="560"/>
        <w:jc w:val="left"/>
        <w:rPr>
          <w:rFonts w:ascii="仿宋" w:eastAsia="仿宋" w:hAnsi="仿宋" w:cs="仿宋"/>
          <w:sz w:val="24"/>
        </w:rPr>
      </w:pPr>
      <w:r>
        <w:rPr>
          <w:rFonts w:ascii="仿宋" w:eastAsia="仿宋" w:hAnsi="仿宋" w:cs="仿宋" w:hint="eastAsia"/>
          <w:sz w:val="24"/>
        </w:rPr>
        <w:t xml:space="preserve">银行账号：                                   </w:t>
      </w:r>
    </w:p>
    <w:p w14:paraId="192E1B33" w14:textId="7987BE31" w:rsidR="0088203F" w:rsidRDefault="006D3BF5">
      <w:pPr>
        <w:spacing w:line="360" w:lineRule="auto"/>
        <w:ind w:right="560"/>
        <w:jc w:val="left"/>
        <w:rPr>
          <w:rFonts w:ascii="仿宋" w:eastAsia="仿宋" w:hAnsi="仿宋" w:cs="仿宋"/>
          <w:sz w:val="24"/>
        </w:rPr>
      </w:pPr>
      <w:r>
        <w:rPr>
          <w:rFonts w:ascii="仿宋" w:eastAsia="仿宋" w:hAnsi="仿宋" w:cs="仿宋" w:hint="eastAsia"/>
          <w:sz w:val="24"/>
        </w:rPr>
        <w:t xml:space="preserve">开户行：                                   </w:t>
      </w:r>
    </w:p>
    <w:p w14:paraId="192E1B34" w14:textId="77777777" w:rsidR="0088203F" w:rsidRDefault="006D3BF5">
      <w:pPr>
        <w:spacing w:line="360" w:lineRule="auto"/>
        <w:ind w:right="560"/>
        <w:jc w:val="right"/>
        <w:rPr>
          <w:rFonts w:ascii="仿宋" w:eastAsia="仿宋" w:hAnsi="仿宋" w:cs="仿宋"/>
          <w:sz w:val="24"/>
        </w:rPr>
      </w:pPr>
      <w:r>
        <w:rPr>
          <w:rFonts w:ascii="仿宋" w:eastAsia="仿宋" w:hAnsi="仿宋" w:cs="仿宋" w:hint="eastAsia"/>
          <w:sz w:val="24"/>
        </w:rPr>
        <w:lastRenderedPageBreak/>
        <w:t>签约地点：江西省南昌市</w:t>
      </w:r>
    </w:p>
    <w:p w14:paraId="192E1B37" w14:textId="41947947" w:rsidR="0088203F" w:rsidRDefault="006D3BF5" w:rsidP="000D0CE7">
      <w:pPr>
        <w:spacing w:line="360" w:lineRule="auto"/>
        <w:jc w:val="right"/>
        <w:rPr>
          <w:rFonts w:ascii="仿宋" w:eastAsia="仿宋" w:hAnsi="仿宋" w:cs="仿宋"/>
          <w:sz w:val="24"/>
        </w:rPr>
      </w:pPr>
      <w:r>
        <w:rPr>
          <w:rFonts w:ascii="仿宋" w:eastAsia="仿宋" w:hAnsi="仿宋" w:cs="仿宋" w:hint="eastAsia"/>
          <w:sz w:val="24"/>
        </w:rPr>
        <w:t>签约时间：</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192E1B38" w14:textId="77777777" w:rsidR="0088203F" w:rsidRDefault="006D3BF5">
      <w:pPr>
        <w:spacing w:line="360" w:lineRule="auto"/>
        <w:rPr>
          <w:rFonts w:ascii="仿宋" w:eastAsia="仿宋" w:hAnsi="仿宋" w:cs="仿宋"/>
          <w:b/>
          <w:color w:val="000000" w:themeColor="text1"/>
          <w:sz w:val="24"/>
        </w:rPr>
      </w:pPr>
      <w:r>
        <w:rPr>
          <w:rFonts w:ascii="仿宋" w:eastAsia="仿宋" w:hAnsi="仿宋" w:cs="仿宋" w:hint="eastAsia"/>
          <w:b/>
          <w:color w:val="000000" w:themeColor="text1"/>
          <w:sz w:val="24"/>
        </w:rPr>
        <w:t>合同附件一：</w:t>
      </w:r>
    </w:p>
    <w:p w14:paraId="192E1B39" w14:textId="77777777" w:rsidR="0088203F" w:rsidRDefault="006D3BF5">
      <w:pPr>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 xml:space="preserve">供 货 清 单                                                  </w:t>
      </w:r>
    </w:p>
    <w:tbl>
      <w:tblPr>
        <w:tblW w:w="8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
        <w:gridCol w:w="1036"/>
        <w:gridCol w:w="1008"/>
        <w:gridCol w:w="628"/>
        <w:gridCol w:w="615"/>
        <w:gridCol w:w="1154"/>
        <w:gridCol w:w="889"/>
        <w:gridCol w:w="947"/>
        <w:gridCol w:w="1040"/>
      </w:tblGrid>
      <w:tr w:rsidR="0088203F" w14:paraId="192E1B49" w14:textId="77777777">
        <w:trPr>
          <w:trHeight w:val="601"/>
        </w:trPr>
        <w:tc>
          <w:tcPr>
            <w:tcW w:w="974" w:type="dxa"/>
            <w:tcBorders>
              <w:top w:val="single" w:sz="4" w:space="0" w:color="auto"/>
              <w:left w:val="single" w:sz="4" w:space="0" w:color="auto"/>
              <w:bottom w:val="single" w:sz="4" w:space="0" w:color="auto"/>
              <w:right w:val="single" w:sz="4" w:space="0" w:color="auto"/>
            </w:tcBorders>
            <w:vAlign w:val="center"/>
          </w:tcPr>
          <w:p w14:paraId="192E1B3A" w14:textId="77777777" w:rsidR="0088203F" w:rsidRDefault="006D3BF5">
            <w:pPr>
              <w:spacing w:line="460" w:lineRule="exact"/>
              <w:jc w:val="center"/>
              <w:rPr>
                <w:rFonts w:ascii="仿宋" w:eastAsia="仿宋" w:hAnsi="仿宋" w:cs="仿宋"/>
                <w:b/>
                <w:color w:val="000000" w:themeColor="text1"/>
                <w:sz w:val="24"/>
              </w:rPr>
            </w:pPr>
            <w:r>
              <w:rPr>
                <w:rFonts w:ascii="仿宋" w:eastAsia="仿宋" w:hAnsi="仿宋" w:cs="仿宋" w:hint="eastAsia"/>
                <w:b/>
                <w:color w:val="000000" w:themeColor="text1"/>
                <w:sz w:val="24"/>
              </w:rPr>
              <w:t>产品</w:t>
            </w:r>
          </w:p>
          <w:p w14:paraId="192E1B3B" w14:textId="77777777" w:rsidR="0088203F" w:rsidRDefault="006D3BF5">
            <w:pPr>
              <w:spacing w:line="460" w:lineRule="exact"/>
              <w:jc w:val="center"/>
              <w:rPr>
                <w:rFonts w:ascii="仿宋" w:eastAsia="仿宋" w:hAnsi="仿宋" w:cs="仿宋"/>
                <w:b/>
                <w:color w:val="000000" w:themeColor="text1"/>
                <w:sz w:val="24"/>
              </w:rPr>
            </w:pPr>
            <w:r>
              <w:rPr>
                <w:rFonts w:ascii="仿宋" w:eastAsia="仿宋" w:hAnsi="仿宋" w:cs="仿宋" w:hint="eastAsia"/>
                <w:b/>
                <w:color w:val="000000" w:themeColor="text1"/>
                <w:sz w:val="24"/>
              </w:rPr>
              <w:t>名称</w:t>
            </w:r>
          </w:p>
        </w:tc>
        <w:tc>
          <w:tcPr>
            <w:tcW w:w="1036" w:type="dxa"/>
            <w:tcBorders>
              <w:top w:val="single" w:sz="4" w:space="0" w:color="auto"/>
              <w:left w:val="single" w:sz="4" w:space="0" w:color="auto"/>
              <w:bottom w:val="single" w:sz="4" w:space="0" w:color="auto"/>
              <w:right w:val="single" w:sz="4" w:space="0" w:color="auto"/>
            </w:tcBorders>
            <w:vAlign w:val="center"/>
          </w:tcPr>
          <w:p w14:paraId="192E1B3C" w14:textId="77777777" w:rsidR="0088203F" w:rsidRDefault="006D3BF5">
            <w:pPr>
              <w:spacing w:line="460" w:lineRule="exact"/>
              <w:jc w:val="center"/>
              <w:rPr>
                <w:rFonts w:ascii="仿宋" w:eastAsia="仿宋" w:hAnsi="仿宋" w:cs="仿宋"/>
                <w:b/>
                <w:color w:val="000000" w:themeColor="text1"/>
                <w:sz w:val="24"/>
              </w:rPr>
            </w:pPr>
            <w:r>
              <w:rPr>
                <w:rFonts w:ascii="仿宋" w:eastAsia="仿宋" w:hAnsi="仿宋" w:cs="仿宋" w:hint="eastAsia"/>
                <w:b/>
                <w:color w:val="000000" w:themeColor="text1"/>
                <w:sz w:val="24"/>
              </w:rPr>
              <w:t>品牌</w:t>
            </w:r>
          </w:p>
          <w:p w14:paraId="192E1B3D" w14:textId="77777777" w:rsidR="0088203F" w:rsidRDefault="006D3BF5">
            <w:pPr>
              <w:spacing w:line="460" w:lineRule="exact"/>
              <w:jc w:val="center"/>
              <w:rPr>
                <w:rFonts w:ascii="仿宋" w:eastAsia="仿宋" w:hAnsi="仿宋" w:cs="仿宋"/>
                <w:b/>
                <w:color w:val="000000" w:themeColor="text1"/>
                <w:sz w:val="24"/>
              </w:rPr>
            </w:pPr>
            <w:r>
              <w:rPr>
                <w:rFonts w:ascii="仿宋" w:eastAsia="仿宋" w:hAnsi="仿宋" w:cs="仿宋" w:hint="eastAsia"/>
                <w:b/>
                <w:color w:val="000000" w:themeColor="text1"/>
                <w:sz w:val="24"/>
              </w:rPr>
              <w:t>商标</w:t>
            </w:r>
          </w:p>
        </w:tc>
        <w:tc>
          <w:tcPr>
            <w:tcW w:w="1008" w:type="dxa"/>
            <w:tcBorders>
              <w:top w:val="single" w:sz="4" w:space="0" w:color="auto"/>
              <w:left w:val="single" w:sz="4" w:space="0" w:color="auto"/>
              <w:bottom w:val="single" w:sz="4" w:space="0" w:color="auto"/>
              <w:right w:val="single" w:sz="4" w:space="0" w:color="auto"/>
            </w:tcBorders>
            <w:vAlign w:val="center"/>
          </w:tcPr>
          <w:p w14:paraId="192E1B3E" w14:textId="77777777" w:rsidR="0088203F" w:rsidRDefault="006D3BF5">
            <w:pPr>
              <w:spacing w:line="460" w:lineRule="exact"/>
              <w:jc w:val="center"/>
              <w:rPr>
                <w:rFonts w:ascii="仿宋" w:eastAsia="仿宋" w:hAnsi="仿宋" w:cs="仿宋"/>
                <w:b/>
                <w:color w:val="000000" w:themeColor="text1"/>
                <w:sz w:val="24"/>
              </w:rPr>
            </w:pPr>
            <w:r>
              <w:rPr>
                <w:rFonts w:ascii="仿宋" w:eastAsia="仿宋" w:hAnsi="仿宋" w:cs="仿宋" w:hint="eastAsia"/>
                <w:b/>
                <w:color w:val="000000" w:themeColor="text1"/>
                <w:sz w:val="24"/>
              </w:rPr>
              <w:t>规格</w:t>
            </w:r>
          </w:p>
          <w:p w14:paraId="192E1B3F" w14:textId="77777777" w:rsidR="0088203F" w:rsidRDefault="006D3BF5">
            <w:pPr>
              <w:spacing w:line="460" w:lineRule="exact"/>
              <w:jc w:val="center"/>
              <w:rPr>
                <w:rFonts w:ascii="仿宋" w:eastAsia="仿宋" w:hAnsi="仿宋" w:cs="仿宋"/>
                <w:b/>
                <w:color w:val="000000" w:themeColor="text1"/>
                <w:sz w:val="24"/>
              </w:rPr>
            </w:pPr>
            <w:r>
              <w:rPr>
                <w:rFonts w:ascii="仿宋" w:eastAsia="仿宋" w:hAnsi="仿宋" w:cs="仿宋" w:hint="eastAsia"/>
                <w:b/>
                <w:color w:val="000000" w:themeColor="text1"/>
                <w:sz w:val="24"/>
              </w:rPr>
              <w:t>型号</w:t>
            </w:r>
          </w:p>
        </w:tc>
        <w:tc>
          <w:tcPr>
            <w:tcW w:w="628" w:type="dxa"/>
            <w:tcBorders>
              <w:top w:val="single" w:sz="4" w:space="0" w:color="auto"/>
              <w:left w:val="single" w:sz="4" w:space="0" w:color="auto"/>
              <w:bottom w:val="single" w:sz="4" w:space="0" w:color="auto"/>
              <w:right w:val="single" w:sz="4" w:space="0" w:color="auto"/>
            </w:tcBorders>
            <w:vAlign w:val="center"/>
          </w:tcPr>
          <w:p w14:paraId="192E1B40" w14:textId="77777777" w:rsidR="0088203F" w:rsidRDefault="006D3BF5">
            <w:pPr>
              <w:spacing w:line="460" w:lineRule="exact"/>
              <w:jc w:val="center"/>
              <w:rPr>
                <w:rFonts w:ascii="仿宋" w:eastAsia="仿宋" w:hAnsi="仿宋" w:cs="仿宋"/>
                <w:b/>
                <w:color w:val="000000" w:themeColor="text1"/>
                <w:sz w:val="24"/>
              </w:rPr>
            </w:pPr>
            <w:r>
              <w:rPr>
                <w:rFonts w:ascii="仿宋" w:eastAsia="仿宋" w:hAnsi="仿宋" w:cs="仿宋" w:hint="eastAsia"/>
                <w:b/>
                <w:color w:val="000000" w:themeColor="text1"/>
                <w:sz w:val="24"/>
              </w:rPr>
              <w:t>产地</w:t>
            </w:r>
          </w:p>
        </w:tc>
        <w:tc>
          <w:tcPr>
            <w:tcW w:w="615" w:type="dxa"/>
            <w:tcBorders>
              <w:top w:val="single" w:sz="4" w:space="0" w:color="auto"/>
              <w:left w:val="single" w:sz="4" w:space="0" w:color="auto"/>
              <w:bottom w:val="single" w:sz="4" w:space="0" w:color="auto"/>
              <w:right w:val="single" w:sz="4" w:space="0" w:color="auto"/>
            </w:tcBorders>
            <w:vAlign w:val="center"/>
          </w:tcPr>
          <w:p w14:paraId="192E1B41" w14:textId="77777777" w:rsidR="0088203F" w:rsidRDefault="006D3BF5">
            <w:pPr>
              <w:spacing w:line="460" w:lineRule="exact"/>
              <w:jc w:val="center"/>
              <w:rPr>
                <w:rFonts w:ascii="仿宋" w:eastAsia="仿宋" w:hAnsi="仿宋" w:cs="仿宋"/>
                <w:b/>
                <w:color w:val="000000" w:themeColor="text1"/>
                <w:sz w:val="24"/>
              </w:rPr>
            </w:pPr>
            <w:r>
              <w:rPr>
                <w:rFonts w:ascii="仿宋" w:eastAsia="仿宋" w:hAnsi="仿宋" w:cs="仿宋" w:hint="eastAsia"/>
                <w:b/>
                <w:color w:val="000000" w:themeColor="text1"/>
                <w:sz w:val="24"/>
              </w:rPr>
              <w:t>数量</w:t>
            </w:r>
          </w:p>
        </w:tc>
        <w:tc>
          <w:tcPr>
            <w:tcW w:w="1154" w:type="dxa"/>
            <w:tcBorders>
              <w:top w:val="single" w:sz="4" w:space="0" w:color="auto"/>
              <w:left w:val="single" w:sz="4" w:space="0" w:color="auto"/>
              <w:bottom w:val="single" w:sz="4" w:space="0" w:color="auto"/>
              <w:right w:val="single" w:sz="4" w:space="0" w:color="auto"/>
            </w:tcBorders>
            <w:vAlign w:val="center"/>
          </w:tcPr>
          <w:p w14:paraId="192E1B42" w14:textId="77777777" w:rsidR="0088203F" w:rsidRDefault="006D3BF5">
            <w:pPr>
              <w:spacing w:line="460" w:lineRule="exact"/>
              <w:jc w:val="center"/>
              <w:rPr>
                <w:rFonts w:ascii="仿宋" w:eastAsia="仿宋" w:hAnsi="仿宋" w:cs="仿宋"/>
                <w:b/>
                <w:kern w:val="0"/>
                <w:sz w:val="24"/>
              </w:rPr>
            </w:pPr>
            <w:r>
              <w:rPr>
                <w:rFonts w:ascii="仿宋" w:eastAsia="仿宋" w:hAnsi="仿宋" w:cs="仿宋" w:hint="eastAsia"/>
                <w:b/>
                <w:kern w:val="0"/>
                <w:sz w:val="24"/>
              </w:rPr>
              <w:t>单价</w:t>
            </w:r>
          </w:p>
          <w:p w14:paraId="192E1B43" w14:textId="77777777" w:rsidR="0088203F" w:rsidRDefault="006D3BF5">
            <w:pPr>
              <w:spacing w:line="460" w:lineRule="exact"/>
              <w:jc w:val="center"/>
              <w:rPr>
                <w:rFonts w:ascii="仿宋" w:eastAsia="仿宋" w:hAnsi="仿宋" w:cs="仿宋"/>
                <w:b/>
                <w:color w:val="000000" w:themeColor="text1"/>
                <w:sz w:val="24"/>
              </w:rPr>
            </w:pPr>
            <w:r>
              <w:rPr>
                <w:rFonts w:ascii="仿宋" w:eastAsia="仿宋" w:hAnsi="仿宋" w:cs="仿宋" w:hint="eastAsia"/>
                <w:b/>
                <w:kern w:val="0"/>
                <w:sz w:val="24"/>
              </w:rPr>
              <w:t>（不含税）</w:t>
            </w:r>
          </w:p>
        </w:tc>
        <w:tc>
          <w:tcPr>
            <w:tcW w:w="889" w:type="dxa"/>
            <w:tcBorders>
              <w:top w:val="single" w:sz="4" w:space="0" w:color="auto"/>
              <w:left w:val="single" w:sz="4" w:space="0" w:color="auto"/>
              <w:bottom w:val="single" w:sz="4" w:space="0" w:color="auto"/>
              <w:right w:val="single" w:sz="4" w:space="0" w:color="auto"/>
            </w:tcBorders>
            <w:vAlign w:val="center"/>
          </w:tcPr>
          <w:p w14:paraId="192E1B44" w14:textId="77777777" w:rsidR="0088203F" w:rsidRDefault="006D3BF5">
            <w:pPr>
              <w:spacing w:line="460" w:lineRule="exact"/>
              <w:jc w:val="center"/>
              <w:rPr>
                <w:rFonts w:ascii="仿宋" w:eastAsia="仿宋" w:hAnsi="仿宋" w:cs="仿宋"/>
                <w:b/>
                <w:kern w:val="0"/>
                <w:sz w:val="24"/>
              </w:rPr>
            </w:pPr>
            <w:r>
              <w:rPr>
                <w:rFonts w:ascii="仿宋" w:eastAsia="仿宋" w:hAnsi="仿宋" w:cs="仿宋" w:hint="eastAsia"/>
                <w:b/>
                <w:kern w:val="0"/>
                <w:sz w:val="24"/>
              </w:rPr>
              <w:t>增值税</w:t>
            </w:r>
          </w:p>
          <w:p w14:paraId="192E1B45" w14:textId="77777777" w:rsidR="0088203F" w:rsidRDefault="006D3BF5">
            <w:pPr>
              <w:spacing w:line="460" w:lineRule="exact"/>
              <w:jc w:val="center"/>
              <w:rPr>
                <w:rFonts w:ascii="仿宋" w:eastAsia="仿宋" w:hAnsi="仿宋" w:cs="仿宋"/>
                <w:b/>
                <w:kern w:val="0"/>
                <w:sz w:val="24"/>
              </w:rPr>
            </w:pPr>
            <w:r>
              <w:rPr>
                <w:rFonts w:ascii="仿宋" w:eastAsia="仿宋" w:hAnsi="仿宋" w:cs="仿宋" w:hint="eastAsia"/>
                <w:b/>
                <w:kern w:val="0"/>
                <w:sz w:val="24"/>
              </w:rPr>
              <w:t>税率</w:t>
            </w:r>
          </w:p>
        </w:tc>
        <w:tc>
          <w:tcPr>
            <w:tcW w:w="947" w:type="dxa"/>
            <w:tcBorders>
              <w:top w:val="single" w:sz="4" w:space="0" w:color="auto"/>
              <w:left w:val="single" w:sz="4" w:space="0" w:color="auto"/>
              <w:bottom w:val="single" w:sz="4" w:space="0" w:color="auto"/>
              <w:right w:val="single" w:sz="4" w:space="0" w:color="auto"/>
            </w:tcBorders>
            <w:vAlign w:val="center"/>
          </w:tcPr>
          <w:p w14:paraId="192E1B46" w14:textId="77777777" w:rsidR="0088203F" w:rsidRDefault="006D3BF5">
            <w:pPr>
              <w:spacing w:line="460" w:lineRule="exact"/>
              <w:jc w:val="center"/>
              <w:rPr>
                <w:rFonts w:ascii="仿宋" w:eastAsia="仿宋" w:hAnsi="仿宋" w:cs="仿宋"/>
                <w:b/>
                <w:kern w:val="0"/>
                <w:sz w:val="24"/>
              </w:rPr>
            </w:pPr>
            <w:r>
              <w:rPr>
                <w:rFonts w:ascii="仿宋" w:eastAsia="仿宋" w:hAnsi="仿宋" w:cs="仿宋" w:hint="eastAsia"/>
                <w:b/>
                <w:kern w:val="0"/>
                <w:sz w:val="24"/>
              </w:rPr>
              <w:t>单价</w:t>
            </w:r>
          </w:p>
          <w:p w14:paraId="192E1B47" w14:textId="77777777" w:rsidR="0088203F" w:rsidRDefault="006D3BF5">
            <w:pPr>
              <w:spacing w:line="460" w:lineRule="exact"/>
              <w:jc w:val="center"/>
              <w:rPr>
                <w:rFonts w:ascii="仿宋" w:eastAsia="仿宋" w:hAnsi="仿宋" w:cs="仿宋"/>
                <w:b/>
                <w:kern w:val="0"/>
                <w:sz w:val="24"/>
              </w:rPr>
            </w:pPr>
            <w:r>
              <w:rPr>
                <w:rFonts w:ascii="仿宋" w:eastAsia="仿宋" w:hAnsi="仿宋" w:cs="仿宋" w:hint="eastAsia"/>
                <w:b/>
                <w:kern w:val="0"/>
                <w:sz w:val="24"/>
              </w:rPr>
              <w:t>（含税）</w:t>
            </w:r>
          </w:p>
        </w:tc>
        <w:tc>
          <w:tcPr>
            <w:tcW w:w="1040" w:type="dxa"/>
            <w:tcBorders>
              <w:top w:val="single" w:sz="4" w:space="0" w:color="auto"/>
              <w:left w:val="single" w:sz="4" w:space="0" w:color="auto"/>
              <w:bottom w:val="single" w:sz="4" w:space="0" w:color="auto"/>
              <w:right w:val="single" w:sz="4" w:space="0" w:color="auto"/>
            </w:tcBorders>
            <w:vAlign w:val="center"/>
          </w:tcPr>
          <w:p w14:paraId="192E1B48" w14:textId="77777777" w:rsidR="0088203F" w:rsidRDefault="006D3BF5">
            <w:pPr>
              <w:spacing w:line="460" w:lineRule="exact"/>
              <w:jc w:val="center"/>
              <w:rPr>
                <w:rFonts w:ascii="仿宋" w:eastAsia="仿宋" w:hAnsi="仿宋" w:cs="仿宋"/>
                <w:b/>
                <w:color w:val="000000" w:themeColor="text1"/>
                <w:sz w:val="24"/>
              </w:rPr>
            </w:pPr>
            <w:r>
              <w:rPr>
                <w:rFonts w:ascii="仿宋" w:eastAsia="仿宋" w:hAnsi="仿宋" w:cs="仿宋" w:hint="eastAsia"/>
                <w:b/>
                <w:color w:val="000000" w:themeColor="text1"/>
                <w:sz w:val="24"/>
              </w:rPr>
              <w:t>金额</w:t>
            </w:r>
          </w:p>
        </w:tc>
      </w:tr>
      <w:tr w:rsidR="0088203F" w14:paraId="192E1B53" w14:textId="77777777">
        <w:trPr>
          <w:trHeight w:val="601"/>
        </w:trPr>
        <w:tc>
          <w:tcPr>
            <w:tcW w:w="974" w:type="dxa"/>
            <w:tcBorders>
              <w:top w:val="single" w:sz="4" w:space="0" w:color="auto"/>
              <w:left w:val="single" w:sz="4" w:space="0" w:color="auto"/>
              <w:bottom w:val="single" w:sz="4" w:space="0" w:color="auto"/>
              <w:right w:val="single" w:sz="4" w:space="0" w:color="auto"/>
            </w:tcBorders>
            <w:vAlign w:val="center"/>
          </w:tcPr>
          <w:p w14:paraId="192E1B4A" w14:textId="77777777" w:rsidR="0088203F" w:rsidRDefault="0088203F">
            <w:pPr>
              <w:spacing w:line="460" w:lineRule="exact"/>
              <w:jc w:val="center"/>
              <w:rPr>
                <w:rFonts w:ascii="仿宋" w:eastAsia="仿宋" w:hAnsi="仿宋" w:cs="仿宋"/>
                <w:color w:val="000000" w:themeColor="text1"/>
                <w:sz w:val="24"/>
              </w:rPr>
            </w:pPr>
          </w:p>
        </w:tc>
        <w:tc>
          <w:tcPr>
            <w:tcW w:w="1036" w:type="dxa"/>
            <w:tcBorders>
              <w:top w:val="single" w:sz="4" w:space="0" w:color="auto"/>
              <w:left w:val="single" w:sz="4" w:space="0" w:color="auto"/>
              <w:bottom w:val="single" w:sz="4" w:space="0" w:color="auto"/>
              <w:right w:val="single" w:sz="4" w:space="0" w:color="auto"/>
            </w:tcBorders>
            <w:vAlign w:val="center"/>
          </w:tcPr>
          <w:p w14:paraId="192E1B4B" w14:textId="77777777" w:rsidR="0088203F" w:rsidRDefault="0088203F">
            <w:pPr>
              <w:spacing w:line="460" w:lineRule="exact"/>
              <w:jc w:val="center"/>
              <w:rPr>
                <w:rFonts w:ascii="仿宋" w:eastAsia="仿宋" w:hAnsi="仿宋" w:cs="仿宋"/>
                <w:color w:val="000000" w:themeColor="text1"/>
                <w:sz w:val="24"/>
              </w:rPr>
            </w:pPr>
          </w:p>
        </w:tc>
        <w:tc>
          <w:tcPr>
            <w:tcW w:w="1008" w:type="dxa"/>
            <w:tcBorders>
              <w:top w:val="single" w:sz="4" w:space="0" w:color="auto"/>
              <w:left w:val="single" w:sz="4" w:space="0" w:color="auto"/>
              <w:bottom w:val="single" w:sz="4" w:space="0" w:color="auto"/>
              <w:right w:val="single" w:sz="4" w:space="0" w:color="auto"/>
            </w:tcBorders>
            <w:vAlign w:val="center"/>
          </w:tcPr>
          <w:p w14:paraId="192E1B4C" w14:textId="77777777" w:rsidR="0088203F" w:rsidRDefault="0088203F">
            <w:pPr>
              <w:spacing w:line="460" w:lineRule="exact"/>
              <w:jc w:val="center"/>
              <w:rPr>
                <w:rFonts w:ascii="仿宋" w:eastAsia="仿宋" w:hAnsi="仿宋" w:cs="仿宋"/>
                <w:color w:val="000000" w:themeColor="text1"/>
                <w:sz w:val="24"/>
              </w:rPr>
            </w:pPr>
          </w:p>
        </w:tc>
        <w:tc>
          <w:tcPr>
            <w:tcW w:w="628" w:type="dxa"/>
            <w:tcBorders>
              <w:top w:val="single" w:sz="4" w:space="0" w:color="auto"/>
              <w:left w:val="single" w:sz="4" w:space="0" w:color="auto"/>
              <w:bottom w:val="single" w:sz="4" w:space="0" w:color="auto"/>
              <w:right w:val="single" w:sz="4" w:space="0" w:color="auto"/>
            </w:tcBorders>
            <w:vAlign w:val="center"/>
          </w:tcPr>
          <w:p w14:paraId="192E1B4D" w14:textId="77777777" w:rsidR="0088203F" w:rsidRDefault="0088203F">
            <w:pPr>
              <w:spacing w:line="460" w:lineRule="exact"/>
              <w:jc w:val="center"/>
              <w:rPr>
                <w:rFonts w:ascii="仿宋" w:eastAsia="仿宋" w:hAnsi="仿宋" w:cs="仿宋"/>
                <w:color w:val="000000" w:themeColor="text1"/>
                <w:sz w:val="24"/>
              </w:rPr>
            </w:pPr>
          </w:p>
        </w:tc>
        <w:tc>
          <w:tcPr>
            <w:tcW w:w="615" w:type="dxa"/>
            <w:tcBorders>
              <w:top w:val="single" w:sz="4" w:space="0" w:color="auto"/>
              <w:left w:val="single" w:sz="4" w:space="0" w:color="auto"/>
              <w:bottom w:val="single" w:sz="4" w:space="0" w:color="auto"/>
              <w:right w:val="single" w:sz="4" w:space="0" w:color="auto"/>
            </w:tcBorders>
            <w:vAlign w:val="center"/>
          </w:tcPr>
          <w:p w14:paraId="192E1B4E" w14:textId="77777777" w:rsidR="0088203F" w:rsidRDefault="0088203F">
            <w:pPr>
              <w:spacing w:line="460" w:lineRule="exact"/>
              <w:jc w:val="center"/>
              <w:rPr>
                <w:rFonts w:ascii="仿宋" w:eastAsia="仿宋" w:hAnsi="仿宋" w:cs="仿宋"/>
                <w:color w:val="000000" w:themeColor="text1"/>
                <w:sz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192E1B4F" w14:textId="77777777" w:rsidR="0088203F" w:rsidRDefault="0088203F">
            <w:pPr>
              <w:spacing w:line="460" w:lineRule="exact"/>
              <w:jc w:val="center"/>
              <w:rPr>
                <w:rFonts w:ascii="仿宋" w:eastAsia="仿宋" w:hAnsi="仿宋" w:cs="仿宋"/>
                <w:color w:val="000000" w:themeColor="text1"/>
                <w:sz w:val="24"/>
              </w:rPr>
            </w:pPr>
          </w:p>
        </w:tc>
        <w:tc>
          <w:tcPr>
            <w:tcW w:w="889" w:type="dxa"/>
            <w:tcBorders>
              <w:top w:val="single" w:sz="4" w:space="0" w:color="auto"/>
              <w:left w:val="single" w:sz="4" w:space="0" w:color="auto"/>
              <w:bottom w:val="single" w:sz="4" w:space="0" w:color="auto"/>
              <w:right w:val="single" w:sz="4" w:space="0" w:color="auto"/>
            </w:tcBorders>
            <w:vAlign w:val="center"/>
          </w:tcPr>
          <w:p w14:paraId="192E1B50" w14:textId="77777777" w:rsidR="0088203F" w:rsidRDefault="0088203F">
            <w:pPr>
              <w:spacing w:line="460" w:lineRule="exact"/>
              <w:jc w:val="center"/>
              <w:rPr>
                <w:rFonts w:ascii="仿宋" w:eastAsia="仿宋" w:hAnsi="仿宋" w:cs="仿宋"/>
                <w:color w:val="000000" w:themeColor="text1"/>
                <w:sz w:val="24"/>
              </w:rPr>
            </w:pPr>
          </w:p>
        </w:tc>
        <w:tc>
          <w:tcPr>
            <w:tcW w:w="947" w:type="dxa"/>
            <w:tcBorders>
              <w:top w:val="single" w:sz="4" w:space="0" w:color="auto"/>
              <w:left w:val="single" w:sz="4" w:space="0" w:color="auto"/>
              <w:bottom w:val="single" w:sz="4" w:space="0" w:color="auto"/>
              <w:right w:val="single" w:sz="4" w:space="0" w:color="auto"/>
            </w:tcBorders>
            <w:vAlign w:val="center"/>
          </w:tcPr>
          <w:p w14:paraId="192E1B51" w14:textId="77777777" w:rsidR="0088203F" w:rsidRDefault="0088203F">
            <w:pPr>
              <w:spacing w:line="460" w:lineRule="exact"/>
              <w:jc w:val="center"/>
              <w:rPr>
                <w:rFonts w:ascii="仿宋" w:eastAsia="仿宋" w:hAnsi="仿宋" w:cs="仿宋"/>
                <w:color w:val="000000" w:themeColor="text1"/>
                <w:sz w:val="24"/>
              </w:rPr>
            </w:pPr>
          </w:p>
        </w:tc>
        <w:tc>
          <w:tcPr>
            <w:tcW w:w="1040" w:type="dxa"/>
            <w:tcBorders>
              <w:top w:val="single" w:sz="4" w:space="0" w:color="auto"/>
              <w:left w:val="single" w:sz="4" w:space="0" w:color="auto"/>
              <w:bottom w:val="single" w:sz="4" w:space="0" w:color="auto"/>
              <w:right w:val="single" w:sz="4" w:space="0" w:color="auto"/>
            </w:tcBorders>
            <w:vAlign w:val="center"/>
          </w:tcPr>
          <w:p w14:paraId="192E1B52" w14:textId="77777777" w:rsidR="0088203F" w:rsidRDefault="0088203F">
            <w:pPr>
              <w:spacing w:line="460" w:lineRule="exact"/>
              <w:jc w:val="center"/>
              <w:rPr>
                <w:rFonts w:ascii="仿宋" w:eastAsia="仿宋" w:hAnsi="仿宋" w:cs="仿宋"/>
                <w:color w:val="000000" w:themeColor="text1"/>
                <w:sz w:val="24"/>
              </w:rPr>
            </w:pPr>
          </w:p>
        </w:tc>
      </w:tr>
      <w:tr w:rsidR="0088203F" w14:paraId="192E1B5D" w14:textId="77777777">
        <w:trPr>
          <w:trHeight w:val="601"/>
        </w:trPr>
        <w:tc>
          <w:tcPr>
            <w:tcW w:w="974" w:type="dxa"/>
            <w:tcBorders>
              <w:top w:val="single" w:sz="4" w:space="0" w:color="auto"/>
              <w:left w:val="single" w:sz="4" w:space="0" w:color="auto"/>
              <w:bottom w:val="single" w:sz="4" w:space="0" w:color="auto"/>
              <w:right w:val="single" w:sz="4" w:space="0" w:color="auto"/>
            </w:tcBorders>
            <w:vAlign w:val="center"/>
          </w:tcPr>
          <w:p w14:paraId="192E1B54" w14:textId="77777777" w:rsidR="0088203F" w:rsidRDefault="0088203F">
            <w:pPr>
              <w:spacing w:line="460" w:lineRule="exact"/>
              <w:jc w:val="center"/>
              <w:rPr>
                <w:rFonts w:ascii="仿宋" w:eastAsia="仿宋" w:hAnsi="仿宋" w:cs="仿宋"/>
                <w:color w:val="000000" w:themeColor="text1"/>
                <w:sz w:val="24"/>
              </w:rPr>
            </w:pPr>
          </w:p>
        </w:tc>
        <w:tc>
          <w:tcPr>
            <w:tcW w:w="1036" w:type="dxa"/>
            <w:tcBorders>
              <w:top w:val="single" w:sz="4" w:space="0" w:color="auto"/>
              <w:left w:val="single" w:sz="4" w:space="0" w:color="auto"/>
              <w:bottom w:val="single" w:sz="4" w:space="0" w:color="auto"/>
              <w:right w:val="single" w:sz="4" w:space="0" w:color="auto"/>
            </w:tcBorders>
            <w:vAlign w:val="center"/>
          </w:tcPr>
          <w:p w14:paraId="192E1B55" w14:textId="77777777" w:rsidR="0088203F" w:rsidRDefault="0088203F">
            <w:pPr>
              <w:spacing w:line="460" w:lineRule="exact"/>
              <w:jc w:val="center"/>
              <w:rPr>
                <w:rFonts w:ascii="仿宋" w:eastAsia="仿宋" w:hAnsi="仿宋" w:cs="仿宋"/>
                <w:color w:val="000000" w:themeColor="text1"/>
                <w:sz w:val="24"/>
              </w:rPr>
            </w:pPr>
          </w:p>
        </w:tc>
        <w:tc>
          <w:tcPr>
            <w:tcW w:w="1008" w:type="dxa"/>
            <w:tcBorders>
              <w:top w:val="single" w:sz="4" w:space="0" w:color="auto"/>
              <w:left w:val="single" w:sz="4" w:space="0" w:color="auto"/>
              <w:bottom w:val="single" w:sz="4" w:space="0" w:color="auto"/>
              <w:right w:val="single" w:sz="4" w:space="0" w:color="auto"/>
            </w:tcBorders>
            <w:vAlign w:val="center"/>
          </w:tcPr>
          <w:p w14:paraId="192E1B56" w14:textId="77777777" w:rsidR="0088203F" w:rsidRDefault="0088203F">
            <w:pPr>
              <w:spacing w:line="460" w:lineRule="exact"/>
              <w:jc w:val="center"/>
              <w:rPr>
                <w:rFonts w:ascii="仿宋" w:eastAsia="仿宋" w:hAnsi="仿宋" w:cs="仿宋"/>
                <w:color w:val="000000" w:themeColor="text1"/>
                <w:sz w:val="24"/>
              </w:rPr>
            </w:pPr>
          </w:p>
        </w:tc>
        <w:tc>
          <w:tcPr>
            <w:tcW w:w="628" w:type="dxa"/>
            <w:tcBorders>
              <w:top w:val="single" w:sz="4" w:space="0" w:color="auto"/>
              <w:left w:val="single" w:sz="4" w:space="0" w:color="auto"/>
              <w:bottom w:val="single" w:sz="4" w:space="0" w:color="auto"/>
              <w:right w:val="single" w:sz="4" w:space="0" w:color="auto"/>
            </w:tcBorders>
            <w:vAlign w:val="center"/>
          </w:tcPr>
          <w:p w14:paraId="192E1B57" w14:textId="77777777" w:rsidR="0088203F" w:rsidRDefault="0088203F">
            <w:pPr>
              <w:spacing w:line="460" w:lineRule="exact"/>
              <w:jc w:val="center"/>
              <w:rPr>
                <w:rFonts w:ascii="仿宋" w:eastAsia="仿宋" w:hAnsi="仿宋" w:cs="仿宋"/>
                <w:color w:val="000000" w:themeColor="text1"/>
                <w:sz w:val="24"/>
              </w:rPr>
            </w:pPr>
          </w:p>
        </w:tc>
        <w:tc>
          <w:tcPr>
            <w:tcW w:w="615" w:type="dxa"/>
            <w:tcBorders>
              <w:top w:val="single" w:sz="4" w:space="0" w:color="auto"/>
              <w:left w:val="single" w:sz="4" w:space="0" w:color="auto"/>
              <w:bottom w:val="single" w:sz="4" w:space="0" w:color="auto"/>
              <w:right w:val="single" w:sz="4" w:space="0" w:color="auto"/>
            </w:tcBorders>
            <w:vAlign w:val="center"/>
          </w:tcPr>
          <w:p w14:paraId="192E1B58" w14:textId="77777777" w:rsidR="0088203F" w:rsidRDefault="0088203F">
            <w:pPr>
              <w:spacing w:line="460" w:lineRule="exact"/>
              <w:jc w:val="center"/>
              <w:rPr>
                <w:rFonts w:ascii="仿宋" w:eastAsia="仿宋" w:hAnsi="仿宋" w:cs="仿宋"/>
                <w:color w:val="000000" w:themeColor="text1"/>
                <w:sz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192E1B59" w14:textId="77777777" w:rsidR="0088203F" w:rsidRDefault="0088203F">
            <w:pPr>
              <w:spacing w:line="460" w:lineRule="exact"/>
              <w:jc w:val="center"/>
              <w:rPr>
                <w:rFonts w:ascii="仿宋" w:eastAsia="仿宋" w:hAnsi="仿宋" w:cs="仿宋"/>
                <w:color w:val="000000" w:themeColor="text1"/>
                <w:sz w:val="24"/>
              </w:rPr>
            </w:pPr>
          </w:p>
        </w:tc>
        <w:tc>
          <w:tcPr>
            <w:tcW w:w="889" w:type="dxa"/>
            <w:tcBorders>
              <w:top w:val="single" w:sz="4" w:space="0" w:color="auto"/>
              <w:left w:val="single" w:sz="4" w:space="0" w:color="auto"/>
              <w:bottom w:val="single" w:sz="4" w:space="0" w:color="auto"/>
              <w:right w:val="single" w:sz="4" w:space="0" w:color="auto"/>
            </w:tcBorders>
            <w:vAlign w:val="center"/>
          </w:tcPr>
          <w:p w14:paraId="192E1B5A" w14:textId="77777777" w:rsidR="0088203F" w:rsidRDefault="0088203F">
            <w:pPr>
              <w:spacing w:line="460" w:lineRule="exact"/>
              <w:jc w:val="center"/>
              <w:rPr>
                <w:rFonts w:ascii="仿宋" w:eastAsia="仿宋" w:hAnsi="仿宋" w:cs="仿宋"/>
                <w:color w:val="000000" w:themeColor="text1"/>
                <w:sz w:val="24"/>
              </w:rPr>
            </w:pPr>
          </w:p>
        </w:tc>
        <w:tc>
          <w:tcPr>
            <w:tcW w:w="947" w:type="dxa"/>
            <w:tcBorders>
              <w:top w:val="single" w:sz="4" w:space="0" w:color="auto"/>
              <w:left w:val="single" w:sz="4" w:space="0" w:color="auto"/>
              <w:bottom w:val="single" w:sz="4" w:space="0" w:color="auto"/>
              <w:right w:val="single" w:sz="4" w:space="0" w:color="auto"/>
            </w:tcBorders>
            <w:vAlign w:val="center"/>
          </w:tcPr>
          <w:p w14:paraId="192E1B5B" w14:textId="77777777" w:rsidR="0088203F" w:rsidRDefault="0088203F">
            <w:pPr>
              <w:spacing w:line="460" w:lineRule="exact"/>
              <w:jc w:val="center"/>
              <w:rPr>
                <w:rFonts w:ascii="仿宋" w:eastAsia="仿宋" w:hAnsi="仿宋" w:cs="仿宋"/>
                <w:color w:val="000000" w:themeColor="text1"/>
                <w:sz w:val="24"/>
              </w:rPr>
            </w:pPr>
          </w:p>
        </w:tc>
        <w:tc>
          <w:tcPr>
            <w:tcW w:w="1040" w:type="dxa"/>
            <w:tcBorders>
              <w:top w:val="single" w:sz="4" w:space="0" w:color="auto"/>
              <w:left w:val="single" w:sz="4" w:space="0" w:color="auto"/>
              <w:bottom w:val="single" w:sz="4" w:space="0" w:color="auto"/>
              <w:right w:val="single" w:sz="4" w:space="0" w:color="auto"/>
            </w:tcBorders>
            <w:vAlign w:val="center"/>
          </w:tcPr>
          <w:p w14:paraId="192E1B5C" w14:textId="77777777" w:rsidR="0088203F" w:rsidRDefault="0088203F">
            <w:pPr>
              <w:spacing w:line="460" w:lineRule="exact"/>
              <w:jc w:val="center"/>
              <w:rPr>
                <w:rFonts w:ascii="仿宋" w:eastAsia="仿宋" w:hAnsi="仿宋" w:cs="仿宋"/>
                <w:color w:val="000000" w:themeColor="text1"/>
                <w:sz w:val="24"/>
              </w:rPr>
            </w:pPr>
          </w:p>
        </w:tc>
      </w:tr>
      <w:tr w:rsidR="0088203F" w14:paraId="192E1B67" w14:textId="77777777">
        <w:trPr>
          <w:trHeight w:val="601"/>
        </w:trPr>
        <w:tc>
          <w:tcPr>
            <w:tcW w:w="974" w:type="dxa"/>
            <w:tcBorders>
              <w:top w:val="single" w:sz="4" w:space="0" w:color="auto"/>
              <w:left w:val="single" w:sz="4" w:space="0" w:color="auto"/>
              <w:bottom w:val="single" w:sz="4" w:space="0" w:color="auto"/>
              <w:right w:val="single" w:sz="4" w:space="0" w:color="auto"/>
            </w:tcBorders>
            <w:vAlign w:val="center"/>
          </w:tcPr>
          <w:p w14:paraId="192E1B5E" w14:textId="77777777" w:rsidR="0088203F" w:rsidRDefault="0088203F">
            <w:pPr>
              <w:spacing w:line="460" w:lineRule="exact"/>
              <w:jc w:val="center"/>
              <w:rPr>
                <w:rFonts w:ascii="仿宋" w:eastAsia="仿宋" w:hAnsi="仿宋" w:cs="仿宋"/>
                <w:color w:val="000000" w:themeColor="text1"/>
                <w:sz w:val="24"/>
              </w:rPr>
            </w:pPr>
          </w:p>
        </w:tc>
        <w:tc>
          <w:tcPr>
            <w:tcW w:w="1036" w:type="dxa"/>
            <w:tcBorders>
              <w:top w:val="single" w:sz="4" w:space="0" w:color="auto"/>
              <w:left w:val="single" w:sz="4" w:space="0" w:color="auto"/>
              <w:bottom w:val="single" w:sz="4" w:space="0" w:color="auto"/>
              <w:right w:val="single" w:sz="4" w:space="0" w:color="auto"/>
            </w:tcBorders>
            <w:vAlign w:val="center"/>
          </w:tcPr>
          <w:p w14:paraId="192E1B5F" w14:textId="77777777" w:rsidR="0088203F" w:rsidRDefault="0088203F">
            <w:pPr>
              <w:spacing w:line="460" w:lineRule="exact"/>
              <w:jc w:val="center"/>
              <w:rPr>
                <w:rFonts w:ascii="仿宋" w:eastAsia="仿宋" w:hAnsi="仿宋" w:cs="仿宋"/>
                <w:color w:val="000000" w:themeColor="text1"/>
                <w:sz w:val="24"/>
              </w:rPr>
            </w:pPr>
          </w:p>
        </w:tc>
        <w:tc>
          <w:tcPr>
            <w:tcW w:w="1008" w:type="dxa"/>
            <w:tcBorders>
              <w:top w:val="single" w:sz="4" w:space="0" w:color="auto"/>
              <w:left w:val="single" w:sz="4" w:space="0" w:color="auto"/>
              <w:bottom w:val="single" w:sz="4" w:space="0" w:color="auto"/>
              <w:right w:val="single" w:sz="4" w:space="0" w:color="auto"/>
            </w:tcBorders>
            <w:vAlign w:val="center"/>
          </w:tcPr>
          <w:p w14:paraId="192E1B60" w14:textId="77777777" w:rsidR="0088203F" w:rsidRDefault="0088203F">
            <w:pPr>
              <w:spacing w:line="460" w:lineRule="exact"/>
              <w:jc w:val="center"/>
              <w:rPr>
                <w:rFonts w:ascii="仿宋" w:eastAsia="仿宋" w:hAnsi="仿宋" w:cs="仿宋"/>
                <w:color w:val="000000" w:themeColor="text1"/>
                <w:sz w:val="24"/>
              </w:rPr>
            </w:pPr>
          </w:p>
        </w:tc>
        <w:tc>
          <w:tcPr>
            <w:tcW w:w="628" w:type="dxa"/>
            <w:tcBorders>
              <w:top w:val="single" w:sz="4" w:space="0" w:color="auto"/>
              <w:left w:val="single" w:sz="4" w:space="0" w:color="auto"/>
              <w:bottom w:val="single" w:sz="4" w:space="0" w:color="auto"/>
              <w:right w:val="single" w:sz="4" w:space="0" w:color="auto"/>
            </w:tcBorders>
            <w:vAlign w:val="center"/>
          </w:tcPr>
          <w:p w14:paraId="192E1B61" w14:textId="77777777" w:rsidR="0088203F" w:rsidRDefault="0088203F">
            <w:pPr>
              <w:spacing w:line="460" w:lineRule="exact"/>
              <w:jc w:val="center"/>
              <w:rPr>
                <w:rFonts w:ascii="仿宋" w:eastAsia="仿宋" w:hAnsi="仿宋" w:cs="仿宋"/>
                <w:color w:val="000000" w:themeColor="text1"/>
                <w:sz w:val="24"/>
              </w:rPr>
            </w:pPr>
          </w:p>
        </w:tc>
        <w:tc>
          <w:tcPr>
            <w:tcW w:w="615" w:type="dxa"/>
            <w:tcBorders>
              <w:top w:val="single" w:sz="4" w:space="0" w:color="auto"/>
              <w:left w:val="single" w:sz="4" w:space="0" w:color="auto"/>
              <w:bottom w:val="single" w:sz="4" w:space="0" w:color="auto"/>
              <w:right w:val="single" w:sz="4" w:space="0" w:color="auto"/>
            </w:tcBorders>
            <w:vAlign w:val="center"/>
          </w:tcPr>
          <w:p w14:paraId="192E1B62" w14:textId="77777777" w:rsidR="0088203F" w:rsidRDefault="0088203F">
            <w:pPr>
              <w:spacing w:line="460" w:lineRule="exact"/>
              <w:jc w:val="center"/>
              <w:rPr>
                <w:rFonts w:ascii="仿宋" w:eastAsia="仿宋" w:hAnsi="仿宋" w:cs="仿宋"/>
                <w:color w:val="000000" w:themeColor="text1"/>
                <w:sz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192E1B63" w14:textId="77777777" w:rsidR="0088203F" w:rsidRDefault="0088203F">
            <w:pPr>
              <w:spacing w:line="460" w:lineRule="exact"/>
              <w:jc w:val="center"/>
              <w:rPr>
                <w:rFonts w:ascii="仿宋" w:eastAsia="仿宋" w:hAnsi="仿宋" w:cs="仿宋"/>
                <w:color w:val="000000" w:themeColor="text1"/>
                <w:sz w:val="24"/>
              </w:rPr>
            </w:pPr>
          </w:p>
        </w:tc>
        <w:tc>
          <w:tcPr>
            <w:tcW w:w="889" w:type="dxa"/>
            <w:tcBorders>
              <w:top w:val="single" w:sz="4" w:space="0" w:color="auto"/>
              <w:left w:val="single" w:sz="4" w:space="0" w:color="auto"/>
              <w:bottom w:val="single" w:sz="4" w:space="0" w:color="auto"/>
              <w:right w:val="single" w:sz="4" w:space="0" w:color="auto"/>
            </w:tcBorders>
            <w:vAlign w:val="center"/>
          </w:tcPr>
          <w:p w14:paraId="192E1B64" w14:textId="77777777" w:rsidR="0088203F" w:rsidRDefault="0088203F">
            <w:pPr>
              <w:spacing w:line="460" w:lineRule="exact"/>
              <w:jc w:val="center"/>
              <w:rPr>
                <w:rFonts w:ascii="仿宋" w:eastAsia="仿宋" w:hAnsi="仿宋" w:cs="仿宋"/>
                <w:color w:val="000000" w:themeColor="text1"/>
                <w:sz w:val="24"/>
              </w:rPr>
            </w:pPr>
          </w:p>
        </w:tc>
        <w:tc>
          <w:tcPr>
            <w:tcW w:w="947" w:type="dxa"/>
            <w:tcBorders>
              <w:top w:val="single" w:sz="4" w:space="0" w:color="auto"/>
              <w:left w:val="single" w:sz="4" w:space="0" w:color="auto"/>
              <w:bottom w:val="single" w:sz="4" w:space="0" w:color="auto"/>
              <w:right w:val="single" w:sz="4" w:space="0" w:color="auto"/>
            </w:tcBorders>
            <w:vAlign w:val="center"/>
          </w:tcPr>
          <w:p w14:paraId="192E1B65" w14:textId="77777777" w:rsidR="0088203F" w:rsidRDefault="0088203F">
            <w:pPr>
              <w:spacing w:line="460" w:lineRule="exact"/>
              <w:jc w:val="center"/>
              <w:rPr>
                <w:rFonts w:ascii="仿宋" w:eastAsia="仿宋" w:hAnsi="仿宋" w:cs="仿宋"/>
                <w:color w:val="000000" w:themeColor="text1"/>
                <w:sz w:val="24"/>
              </w:rPr>
            </w:pPr>
          </w:p>
        </w:tc>
        <w:tc>
          <w:tcPr>
            <w:tcW w:w="1040" w:type="dxa"/>
            <w:tcBorders>
              <w:top w:val="single" w:sz="4" w:space="0" w:color="auto"/>
              <w:left w:val="single" w:sz="4" w:space="0" w:color="auto"/>
              <w:bottom w:val="single" w:sz="4" w:space="0" w:color="auto"/>
              <w:right w:val="single" w:sz="4" w:space="0" w:color="auto"/>
            </w:tcBorders>
            <w:vAlign w:val="center"/>
          </w:tcPr>
          <w:p w14:paraId="192E1B66" w14:textId="77777777" w:rsidR="0088203F" w:rsidRDefault="0088203F">
            <w:pPr>
              <w:spacing w:line="460" w:lineRule="exact"/>
              <w:jc w:val="center"/>
              <w:rPr>
                <w:rFonts w:ascii="仿宋" w:eastAsia="仿宋" w:hAnsi="仿宋" w:cs="仿宋"/>
                <w:color w:val="000000" w:themeColor="text1"/>
                <w:sz w:val="24"/>
              </w:rPr>
            </w:pPr>
          </w:p>
        </w:tc>
      </w:tr>
      <w:tr w:rsidR="0088203F" w14:paraId="192E1B71" w14:textId="77777777">
        <w:trPr>
          <w:trHeight w:val="601"/>
        </w:trPr>
        <w:tc>
          <w:tcPr>
            <w:tcW w:w="974" w:type="dxa"/>
            <w:tcBorders>
              <w:top w:val="single" w:sz="4" w:space="0" w:color="auto"/>
              <w:left w:val="single" w:sz="4" w:space="0" w:color="auto"/>
              <w:bottom w:val="single" w:sz="4" w:space="0" w:color="auto"/>
              <w:right w:val="single" w:sz="4" w:space="0" w:color="auto"/>
            </w:tcBorders>
            <w:vAlign w:val="center"/>
          </w:tcPr>
          <w:p w14:paraId="192E1B68" w14:textId="77777777" w:rsidR="0088203F" w:rsidRDefault="0088203F">
            <w:pPr>
              <w:spacing w:line="460" w:lineRule="exact"/>
              <w:jc w:val="center"/>
              <w:rPr>
                <w:rFonts w:ascii="仿宋" w:eastAsia="仿宋" w:hAnsi="仿宋" w:cs="仿宋"/>
                <w:color w:val="000000" w:themeColor="text1"/>
                <w:sz w:val="24"/>
              </w:rPr>
            </w:pPr>
          </w:p>
        </w:tc>
        <w:tc>
          <w:tcPr>
            <w:tcW w:w="1036" w:type="dxa"/>
            <w:tcBorders>
              <w:top w:val="single" w:sz="4" w:space="0" w:color="auto"/>
              <w:left w:val="single" w:sz="4" w:space="0" w:color="auto"/>
              <w:bottom w:val="single" w:sz="4" w:space="0" w:color="auto"/>
              <w:right w:val="single" w:sz="4" w:space="0" w:color="auto"/>
            </w:tcBorders>
            <w:vAlign w:val="center"/>
          </w:tcPr>
          <w:p w14:paraId="192E1B69" w14:textId="77777777" w:rsidR="0088203F" w:rsidRDefault="0088203F">
            <w:pPr>
              <w:spacing w:line="460" w:lineRule="exact"/>
              <w:jc w:val="center"/>
              <w:rPr>
                <w:rFonts w:ascii="仿宋" w:eastAsia="仿宋" w:hAnsi="仿宋" w:cs="仿宋"/>
                <w:color w:val="000000" w:themeColor="text1"/>
                <w:sz w:val="24"/>
              </w:rPr>
            </w:pPr>
          </w:p>
        </w:tc>
        <w:tc>
          <w:tcPr>
            <w:tcW w:w="1008" w:type="dxa"/>
            <w:tcBorders>
              <w:top w:val="single" w:sz="4" w:space="0" w:color="auto"/>
              <w:left w:val="single" w:sz="4" w:space="0" w:color="auto"/>
              <w:bottom w:val="single" w:sz="4" w:space="0" w:color="auto"/>
              <w:right w:val="single" w:sz="4" w:space="0" w:color="auto"/>
            </w:tcBorders>
            <w:vAlign w:val="center"/>
          </w:tcPr>
          <w:p w14:paraId="192E1B6A" w14:textId="77777777" w:rsidR="0088203F" w:rsidRDefault="0088203F">
            <w:pPr>
              <w:spacing w:line="460" w:lineRule="exact"/>
              <w:jc w:val="center"/>
              <w:rPr>
                <w:rFonts w:ascii="仿宋" w:eastAsia="仿宋" w:hAnsi="仿宋" w:cs="仿宋"/>
                <w:color w:val="000000" w:themeColor="text1"/>
                <w:sz w:val="24"/>
              </w:rPr>
            </w:pPr>
          </w:p>
        </w:tc>
        <w:tc>
          <w:tcPr>
            <w:tcW w:w="628" w:type="dxa"/>
            <w:tcBorders>
              <w:top w:val="single" w:sz="4" w:space="0" w:color="auto"/>
              <w:left w:val="single" w:sz="4" w:space="0" w:color="auto"/>
              <w:bottom w:val="single" w:sz="4" w:space="0" w:color="auto"/>
              <w:right w:val="single" w:sz="4" w:space="0" w:color="auto"/>
            </w:tcBorders>
            <w:vAlign w:val="center"/>
          </w:tcPr>
          <w:p w14:paraId="192E1B6B" w14:textId="77777777" w:rsidR="0088203F" w:rsidRDefault="0088203F">
            <w:pPr>
              <w:spacing w:line="460" w:lineRule="exact"/>
              <w:jc w:val="center"/>
              <w:rPr>
                <w:rFonts w:ascii="仿宋" w:eastAsia="仿宋" w:hAnsi="仿宋" w:cs="仿宋"/>
                <w:color w:val="000000" w:themeColor="text1"/>
                <w:sz w:val="24"/>
              </w:rPr>
            </w:pPr>
          </w:p>
        </w:tc>
        <w:tc>
          <w:tcPr>
            <w:tcW w:w="615" w:type="dxa"/>
            <w:tcBorders>
              <w:top w:val="single" w:sz="4" w:space="0" w:color="auto"/>
              <w:left w:val="single" w:sz="4" w:space="0" w:color="auto"/>
              <w:bottom w:val="single" w:sz="4" w:space="0" w:color="auto"/>
              <w:right w:val="single" w:sz="4" w:space="0" w:color="auto"/>
            </w:tcBorders>
            <w:vAlign w:val="center"/>
          </w:tcPr>
          <w:p w14:paraId="192E1B6C" w14:textId="77777777" w:rsidR="0088203F" w:rsidRDefault="0088203F">
            <w:pPr>
              <w:spacing w:line="460" w:lineRule="exact"/>
              <w:jc w:val="center"/>
              <w:rPr>
                <w:rFonts w:ascii="仿宋" w:eastAsia="仿宋" w:hAnsi="仿宋" w:cs="仿宋"/>
                <w:color w:val="000000" w:themeColor="text1"/>
                <w:sz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192E1B6D" w14:textId="77777777" w:rsidR="0088203F" w:rsidRDefault="0088203F">
            <w:pPr>
              <w:spacing w:line="460" w:lineRule="exact"/>
              <w:jc w:val="center"/>
              <w:rPr>
                <w:rFonts w:ascii="仿宋" w:eastAsia="仿宋" w:hAnsi="仿宋" w:cs="仿宋"/>
                <w:color w:val="000000" w:themeColor="text1"/>
                <w:sz w:val="24"/>
              </w:rPr>
            </w:pPr>
          </w:p>
        </w:tc>
        <w:tc>
          <w:tcPr>
            <w:tcW w:w="889" w:type="dxa"/>
            <w:tcBorders>
              <w:top w:val="single" w:sz="4" w:space="0" w:color="auto"/>
              <w:left w:val="single" w:sz="4" w:space="0" w:color="auto"/>
              <w:bottom w:val="single" w:sz="4" w:space="0" w:color="auto"/>
              <w:right w:val="single" w:sz="4" w:space="0" w:color="auto"/>
            </w:tcBorders>
            <w:vAlign w:val="center"/>
          </w:tcPr>
          <w:p w14:paraId="192E1B6E" w14:textId="77777777" w:rsidR="0088203F" w:rsidRDefault="0088203F">
            <w:pPr>
              <w:spacing w:line="460" w:lineRule="exact"/>
              <w:jc w:val="center"/>
              <w:rPr>
                <w:rFonts w:ascii="仿宋" w:eastAsia="仿宋" w:hAnsi="仿宋" w:cs="仿宋"/>
                <w:color w:val="000000" w:themeColor="text1"/>
                <w:sz w:val="24"/>
              </w:rPr>
            </w:pPr>
          </w:p>
        </w:tc>
        <w:tc>
          <w:tcPr>
            <w:tcW w:w="947" w:type="dxa"/>
            <w:tcBorders>
              <w:top w:val="single" w:sz="4" w:space="0" w:color="auto"/>
              <w:left w:val="single" w:sz="4" w:space="0" w:color="auto"/>
              <w:bottom w:val="single" w:sz="4" w:space="0" w:color="auto"/>
              <w:right w:val="single" w:sz="4" w:space="0" w:color="auto"/>
            </w:tcBorders>
            <w:vAlign w:val="center"/>
          </w:tcPr>
          <w:p w14:paraId="192E1B6F" w14:textId="77777777" w:rsidR="0088203F" w:rsidRDefault="0088203F">
            <w:pPr>
              <w:spacing w:line="460" w:lineRule="exact"/>
              <w:jc w:val="center"/>
              <w:rPr>
                <w:rFonts w:ascii="仿宋" w:eastAsia="仿宋" w:hAnsi="仿宋" w:cs="仿宋"/>
                <w:color w:val="000000" w:themeColor="text1"/>
                <w:sz w:val="24"/>
              </w:rPr>
            </w:pPr>
          </w:p>
        </w:tc>
        <w:tc>
          <w:tcPr>
            <w:tcW w:w="1040" w:type="dxa"/>
            <w:tcBorders>
              <w:top w:val="single" w:sz="4" w:space="0" w:color="auto"/>
              <w:left w:val="single" w:sz="4" w:space="0" w:color="auto"/>
              <w:bottom w:val="single" w:sz="4" w:space="0" w:color="auto"/>
              <w:right w:val="single" w:sz="4" w:space="0" w:color="auto"/>
            </w:tcBorders>
            <w:vAlign w:val="center"/>
          </w:tcPr>
          <w:p w14:paraId="192E1B70" w14:textId="77777777" w:rsidR="0088203F" w:rsidRDefault="0088203F">
            <w:pPr>
              <w:spacing w:line="460" w:lineRule="exact"/>
              <w:jc w:val="center"/>
              <w:rPr>
                <w:rFonts w:ascii="仿宋" w:eastAsia="仿宋" w:hAnsi="仿宋" w:cs="仿宋"/>
                <w:color w:val="000000" w:themeColor="text1"/>
                <w:sz w:val="24"/>
              </w:rPr>
            </w:pPr>
          </w:p>
        </w:tc>
      </w:tr>
      <w:tr w:rsidR="0088203F" w14:paraId="192E1B76" w14:textId="77777777">
        <w:trPr>
          <w:trHeight w:val="601"/>
        </w:trPr>
        <w:tc>
          <w:tcPr>
            <w:tcW w:w="2010" w:type="dxa"/>
            <w:gridSpan w:val="2"/>
            <w:tcBorders>
              <w:top w:val="single" w:sz="4" w:space="0" w:color="auto"/>
              <w:left w:val="single" w:sz="4" w:space="0" w:color="auto"/>
              <w:bottom w:val="single" w:sz="4" w:space="0" w:color="auto"/>
              <w:right w:val="single" w:sz="4" w:space="0" w:color="auto"/>
            </w:tcBorders>
            <w:vAlign w:val="center"/>
          </w:tcPr>
          <w:p w14:paraId="192E1B72" w14:textId="77777777" w:rsidR="0088203F" w:rsidRDefault="006D3BF5">
            <w:pPr>
              <w:spacing w:line="460" w:lineRule="exact"/>
              <w:jc w:val="center"/>
              <w:rPr>
                <w:rFonts w:ascii="仿宋" w:eastAsia="仿宋" w:hAnsi="仿宋" w:cs="仿宋"/>
                <w:b/>
                <w:color w:val="000000" w:themeColor="text1"/>
                <w:sz w:val="24"/>
              </w:rPr>
            </w:pPr>
            <w:r>
              <w:rPr>
                <w:rFonts w:ascii="仿宋" w:eastAsia="仿宋" w:hAnsi="仿宋" w:cs="仿宋" w:hint="eastAsia"/>
                <w:b/>
                <w:color w:val="000000" w:themeColor="text1"/>
                <w:sz w:val="24"/>
              </w:rPr>
              <w:t>合同总价款（大写）</w:t>
            </w:r>
          </w:p>
        </w:tc>
        <w:tc>
          <w:tcPr>
            <w:tcW w:w="4294" w:type="dxa"/>
            <w:gridSpan w:val="5"/>
            <w:tcBorders>
              <w:top w:val="single" w:sz="4" w:space="0" w:color="auto"/>
              <w:left w:val="single" w:sz="4" w:space="0" w:color="auto"/>
              <w:bottom w:val="single" w:sz="4" w:space="0" w:color="auto"/>
              <w:right w:val="single" w:sz="4" w:space="0" w:color="auto"/>
            </w:tcBorders>
            <w:vAlign w:val="center"/>
          </w:tcPr>
          <w:p w14:paraId="192E1B73" w14:textId="77777777" w:rsidR="0088203F" w:rsidRDefault="0088203F">
            <w:pPr>
              <w:spacing w:line="460" w:lineRule="exact"/>
              <w:jc w:val="center"/>
              <w:rPr>
                <w:rFonts w:ascii="仿宋" w:eastAsia="仿宋" w:hAnsi="仿宋" w:cs="仿宋"/>
                <w:color w:val="000000" w:themeColor="text1"/>
                <w:sz w:val="24"/>
              </w:rPr>
            </w:pPr>
          </w:p>
        </w:tc>
        <w:tc>
          <w:tcPr>
            <w:tcW w:w="947" w:type="dxa"/>
            <w:tcBorders>
              <w:top w:val="single" w:sz="4" w:space="0" w:color="auto"/>
              <w:left w:val="single" w:sz="4" w:space="0" w:color="auto"/>
              <w:bottom w:val="single" w:sz="4" w:space="0" w:color="auto"/>
              <w:right w:val="single" w:sz="4" w:space="0" w:color="auto"/>
            </w:tcBorders>
            <w:vAlign w:val="center"/>
          </w:tcPr>
          <w:p w14:paraId="192E1B74" w14:textId="77777777" w:rsidR="0088203F" w:rsidRDefault="0088203F">
            <w:pPr>
              <w:spacing w:line="460" w:lineRule="exact"/>
              <w:jc w:val="center"/>
              <w:rPr>
                <w:rFonts w:ascii="仿宋" w:eastAsia="仿宋" w:hAnsi="仿宋" w:cs="仿宋"/>
                <w:color w:val="000000" w:themeColor="text1"/>
                <w:sz w:val="24"/>
              </w:rPr>
            </w:pPr>
          </w:p>
        </w:tc>
        <w:tc>
          <w:tcPr>
            <w:tcW w:w="1040" w:type="dxa"/>
            <w:tcBorders>
              <w:top w:val="single" w:sz="4" w:space="0" w:color="auto"/>
              <w:left w:val="single" w:sz="4" w:space="0" w:color="auto"/>
              <w:bottom w:val="single" w:sz="4" w:space="0" w:color="auto"/>
              <w:right w:val="single" w:sz="4" w:space="0" w:color="auto"/>
            </w:tcBorders>
            <w:vAlign w:val="center"/>
          </w:tcPr>
          <w:p w14:paraId="192E1B75" w14:textId="77777777" w:rsidR="0088203F" w:rsidRDefault="0088203F">
            <w:pPr>
              <w:spacing w:line="460" w:lineRule="exact"/>
              <w:jc w:val="center"/>
              <w:rPr>
                <w:rFonts w:ascii="仿宋" w:eastAsia="仿宋" w:hAnsi="仿宋" w:cs="仿宋"/>
                <w:color w:val="000000" w:themeColor="text1"/>
                <w:sz w:val="24"/>
              </w:rPr>
            </w:pPr>
          </w:p>
        </w:tc>
      </w:tr>
    </w:tbl>
    <w:p w14:paraId="192E1B77" w14:textId="77777777" w:rsidR="0088203F" w:rsidRDefault="006D3BF5">
      <w:pPr>
        <w:spacing w:line="460" w:lineRule="exact"/>
        <w:rPr>
          <w:rFonts w:ascii="仿宋" w:eastAsia="仿宋" w:hAnsi="仿宋" w:cs="仿宋"/>
          <w:b/>
          <w:sz w:val="24"/>
        </w:rPr>
      </w:pPr>
      <w:r>
        <w:rPr>
          <w:rFonts w:ascii="仿宋" w:eastAsia="仿宋" w:hAnsi="仿宋" w:cs="仿宋" w:hint="eastAsia"/>
          <w:b/>
          <w:sz w:val="24"/>
        </w:rPr>
        <w:t>甲方（盖章） ：                 法定代表人(委托代理人）：</w:t>
      </w:r>
    </w:p>
    <w:p w14:paraId="192E1B78" w14:textId="77777777" w:rsidR="0088203F" w:rsidRDefault="0088203F">
      <w:pPr>
        <w:pStyle w:val="AONormal"/>
        <w:rPr>
          <w:rFonts w:ascii="仿宋" w:eastAsia="仿宋" w:hAnsi="仿宋" w:cs="仿宋"/>
          <w:sz w:val="24"/>
          <w:szCs w:val="24"/>
          <w:lang w:eastAsia="zh-CN"/>
        </w:rPr>
      </w:pPr>
    </w:p>
    <w:p w14:paraId="192E1B79" w14:textId="77777777" w:rsidR="0088203F" w:rsidRDefault="0088203F">
      <w:pPr>
        <w:pStyle w:val="AONormal"/>
        <w:rPr>
          <w:rFonts w:ascii="仿宋" w:eastAsia="仿宋" w:hAnsi="仿宋" w:cs="仿宋"/>
          <w:sz w:val="24"/>
          <w:szCs w:val="24"/>
          <w:lang w:eastAsia="zh-CN"/>
        </w:rPr>
      </w:pPr>
    </w:p>
    <w:p w14:paraId="192E1B7A" w14:textId="77777777" w:rsidR="0088203F" w:rsidRDefault="0088203F">
      <w:pPr>
        <w:pStyle w:val="AONormal"/>
        <w:rPr>
          <w:rFonts w:ascii="仿宋" w:eastAsia="仿宋" w:hAnsi="仿宋" w:cs="仿宋"/>
          <w:sz w:val="24"/>
          <w:szCs w:val="24"/>
          <w:lang w:eastAsia="zh-CN"/>
        </w:rPr>
      </w:pPr>
    </w:p>
    <w:p w14:paraId="192E1B7B" w14:textId="77777777" w:rsidR="0088203F" w:rsidRDefault="0088203F">
      <w:pPr>
        <w:pStyle w:val="AONormal"/>
        <w:rPr>
          <w:rFonts w:ascii="仿宋" w:eastAsia="仿宋" w:hAnsi="仿宋" w:cs="仿宋"/>
          <w:sz w:val="24"/>
          <w:szCs w:val="24"/>
          <w:lang w:eastAsia="zh-CN"/>
        </w:rPr>
      </w:pPr>
    </w:p>
    <w:p w14:paraId="192E1B7C" w14:textId="77777777" w:rsidR="0088203F" w:rsidRDefault="0088203F">
      <w:pPr>
        <w:pStyle w:val="AONormal"/>
        <w:rPr>
          <w:rFonts w:ascii="仿宋" w:eastAsia="仿宋" w:hAnsi="仿宋" w:cs="仿宋"/>
          <w:sz w:val="24"/>
          <w:szCs w:val="24"/>
          <w:lang w:eastAsia="zh-CN"/>
        </w:rPr>
      </w:pPr>
    </w:p>
    <w:p w14:paraId="192E1B7D" w14:textId="77777777" w:rsidR="0088203F" w:rsidRDefault="0088203F">
      <w:pPr>
        <w:pStyle w:val="AONormal"/>
        <w:rPr>
          <w:rFonts w:ascii="仿宋" w:eastAsia="仿宋" w:hAnsi="仿宋" w:cs="仿宋"/>
          <w:sz w:val="24"/>
          <w:szCs w:val="24"/>
          <w:lang w:eastAsia="zh-CN"/>
        </w:rPr>
      </w:pPr>
    </w:p>
    <w:p w14:paraId="192E1B7E" w14:textId="77777777" w:rsidR="0088203F" w:rsidRDefault="006D3BF5">
      <w:pPr>
        <w:spacing w:line="460" w:lineRule="exact"/>
        <w:rPr>
          <w:rFonts w:ascii="仿宋" w:eastAsia="仿宋" w:hAnsi="仿宋" w:cs="仿宋"/>
          <w:b/>
          <w:sz w:val="24"/>
        </w:rPr>
      </w:pPr>
      <w:r>
        <w:rPr>
          <w:rFonts w:ascii="仿宋" w:eastAsia="仿宋" w:hAnsi="仿宋" w:cs="仿宋" w:hint="eastAsia"/>
          <w:b/>
          <w:sz w:val="24"/>
        </w:rPr>
        <w:t>乙方（盖章） ：                 法定代表人(委托代理人）：</w:t>
      </w:r>
    </w:p>
    <w:p w14:paraId="192E1B7F" w14:textId="77777777" w:rsidR="0088203F" w:rsidRDefault="0088203F">
      <w:pPr>
        <w:pStyle w:val="AONormal"/>
        <w:rPr>
          <w:rFonts w:ascii="仿宋" w:eastAsia="仿宋" w:hAnsi="仿宋" w:cs="仿宋"/>
          <w:sz w:val="24"/>
          <w:szCs w:val="24"/>
          <w:lang w:eastAsia="zh-CN"/>
        </w:rPr>
      </w:pPr>
    </w:p>
    <w:p w14:paraId="192E1B80" w14:textId="77777777" w:rsidR="0088203F" w:rsidRDefault="0088203F">
      <w:pPr>
        <w:pStyle w:val="AONormal"/>
        <w:rPr>
          <w:rFonts w:ascii="仿宋" w:eastAsia="仿宋" w:hAnsi="仿宋" w:cs="仿宋"/>
          <w:sz w:val="24"/>
          <w:szCs w:val="24"/>
          <w:lang w:eastAsia="zh-CN"/>
        </w:rPr>
      </w:pPr>
    </w:p>
    <w:p w14:paraId="192E1B81" w14:textId="77777777" w:rsidR="0088203F" w:rsidRDefault="0088203F">
      <w:pPr>
        <w:pStyle w:val="AONormal"/>
        <w:rPr>
          <w:rFonts w:ascii="仿宋" w:eastAsia="仿宋" w:hAnsi="仿宋" w:cs="仿宋"/>
          <w:sz w:val="24"/>
          <w:szCs w:val="24"/>
          <w:lang w:eastAsia="zh-CN"/>
        </w:rPr>
      </w:pPr>
    </w:p>
    <w:p w14:paraId="192E1B82" w14:textId="77777777" w:rsidR="0088203F" w:rsidRDefault="0088203F">
      <w:pPr>
        <w:pStyle w:val="AONormal"/>
        <w:rPr>
          <w:rFonts w:ascii="仿宋" w:eastAsia="仿宋" w:hAnsi="仿宋" w:cs="仿宋"/>
          <w:sz w:val="24"/>
          <w:szCs w:val="24"/>
          <w:lang w:eastAsia="zh-CN"/>
        </w:rPr>
      </w:pPr>
    </w:p>
    <w:p w14:paraId="192E1B83" w14:textId="77777777" w:rsidR="0088203F" w:rsidRDefault="0088203F">
      <w:pPr>
        <w:pStyle w:val="AONormal"/>
        <w:rPr>
          <w:rFonts w:ascii="仿宋" w:eastAsia="仿宋" w:hAnsi="仿宋" w:cs="仿宋"/>
          <w:sz w:val="24"/>
          <w:szCs w:val="24"/>
          <w:lang w:eastAsia="zh-CN"/>
        </w:rPr>
      </w:pPr>
    </w:p>
    <w:p w14:paraId="192E1B84" w14:textId="77777777" w:rsidR="0088203F" w:rsidRDefault="0088203F">
      <w:pPr>
        <w:pStyle w:val="AONormal"/>
        <w:rPr>
          <w:rFonts w:ascii="仿宋" w:eastAsia="仿宋" w:hAnsi="仿宋" w:cs="仿宋"/>
          <w:sz w:val="24"/>
          <w:szCs w:val="24"/>
          <w:lang w:eastAsia="zh-CN"/>
        </w:rPr>
      </w:pPr>
    </w:p>
    <w:p w14:paraId="192E1B85" w14:textId="77777777" w:rsidR="0088203F" w:rsidRDefault="006D3BF5">
      <w:pPr>
        <w:spacing w:line="460" w:lineRule="exact"/>
        <w:rPr>
          <w:rFonts w:ascii="仿宋" w:eastAsia="仿宋" w:hAnsi="仿宋" w:cs="仿宋"/>
          <w:b/>
          <w:sz w:val="24"/>
        </w:rPr>
      </w:pPr>
      <w:r>
        <w:rPr>
          <w:rFonts w:ascii="仿宋" w:eastAsia="仿宋" w:hAnsi="仿宋" w:cs="仿宋" w:hint="eastAsia"/>
          <w:b/>
          <w:sz w:val="24"/>
        </w:rPr>
        <w:t>丙方（盖章） ：                负责人(委托代理人）：</w:t>
      </w:r>
    </w:p>
    <w:p w14:paraId="192E1B86" w14:textId="77777777" w:rsidR="0088203F" w:rsidRDefault="0088203F">
      <w:pPr>
        <w:spacing w:line="460" w:lineRule="exact"/>
        <w:jc w:val="left"/>
        <w:rPr>
          <w:rFonts w:ascii="仿宋" w:eastAsia="仿宋" w:hAnsi="仿宋" w:cs="仿宋"/>
          <w:b/>
          <w:sz w:val="24"/>
        </w:rPr>
      </w:pPr>
    </w:p>
    <w:p w14:paraId="192E1B87" w14:textId="77777777" w:rsidR="0088203F" w:rsidRDefault="0088203F">
      <w:pPr>
        <w:pStyle w:val="AONormal"/>
        <w:rPr>
          <w:rFonts w:ascii="仿宋" w:eastAsia="仿宋" w:hAnsi="仿宋" w:cs="仿宋"/>
          <w:sz w:val="24"/>
          <w:szCs w:val="24"/>
          <w:lang w:val="en-US" w:eastAsia="zh-CN"/>
        </w:rPr>
      </w:pPr>
    </w:p>
    <w:p w14:paraId="192E1B88" w14:textId="77777777" w:rsidR="0088203F" w:rsidRDefault="0088203F">
      <w:pPr>
        <w:pStyle w:val="AONormal"/>
        <w:rPr>
          <w:rFonts w:ascii="仿宋" w:eastAsia="仿宋" w:hAnsi="仿宋" w:cs="仿宋"/>
          <w:sz w:val="24"/>
          <w:szCs w:val="24"/>
          <w:lang w:val="en-US" w:eastAsia="zh-CN"/>
        </w:rPr>
      </w:pPr>
    </w:p>
    <w:p w14:paraId="192E1B89" w14:textId="77777777" w:rsidR="0088203F" w:rsidRDefault="0088203F">
      <w:pPr>
        <w:rPr>
          <w:rFonts w:ascii="仿宋" w:eastAsia="仿宋" w:hAnsi="仿宋" w:cs="仿宋"/>
          <w:b/>
          <w:sz w:val="24"/>
        </w:rPr>
      </w:pPr>
    </w:p>
    <w:p w14:paraId="192E1B8A" w14:textId="77777777" w:rsidR="0088203F" w:rsidRDefault="0088203F">
      <w:pPr>
        <w:rPr>
          <w:rFonts w:ascii="仿宋" w:eastAsia="仿宋" w:hAnsi="仿宋" w:cs="仿宋"/>
          <w:b/>
          <w:sz w:val="24"/>
        </w:rPr>
      </w:pPr>
    </w:p>
    <w:p w14:paraId="192E1B8B" w14:textId="77777777" w:rsidR="0088203F" w:rsidRDefault="006D3BF5">
      <w:pPr>
        <w:rPr>
          <w:rFonts w:ascii="仿宋" w:eastAsia="仿宋" w:hAnsi="仿宋" w:cs="仿宋"/>
          <w:sz w:val="24"/>
        </w:rPr>
      </w:pPr>
      <w:r>
        <w:rPr>
          <w:rFonts w:ascii="仿宋" w:eastAsia="仿宋" w:hAnsi="仿宋" w:cs="仿宋" w:hint="eastAsia"/>
          <w:b/>
          <w:sz w:val="24"/>
        </w:rPr>
        <w:lastRenderedPageBreak/>
        <w:t>时间：     年   月   日</w:t>
      </w:r>
    </w:p>
    <w:sectPr w:rsidR="008820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90DA1" w14:textId="77777777" w:rsidR="00C6739F" w:rsidRDefault="00C6739F">
      <w:pPr>
        <w:spacing w:line="240" w:lineRule="auto"/>
      </w:pPr>
      <w:r>
        <w:separator/>
      </w:r>
    </w:p>
  </w:endnote>
  <w:endnote w:type="continuationSeparator" w:id="0">
    <w:p w14:paraId="6970DF09" w14:textId="77777777" w:rsidR="00C6739F" w:rsidRDefault="00C673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E26B7" w14:textId="77777777" w:rsidR="00C6739F" w:rsidRDefault="00C6739F">
      <w:pPr>
        <w:spacing w:line="240" w:lineRule="auto"/>
      </w:pPr>
      <w:r>
        <w:separator/>
      </w:r>
    </w:p>
  </w:footnote>
  <w:footnote w:type="continuationSeparator" w:id="0">
    <w:p w14:paraId="54C0F8EC" w14:textId="77777777" w:rsidR="00C6739F" w:rsidRDefault="00C673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7C6221"/>
    <w:multiLevelType w:val="singleLevel"/>
    <w:tmpl w:val="897C6221"/>
    <w:lvl w:ilvl="0">
      <w:start w:val="8"/>
      <w:numFmt w:val="chineseCounting"/>
      <w:suff w:val="space"/>
      <w:lvlText w:val="第%1条"/>
      <w:lvlJc w:val="left"/>
      <w:rPr>
        <w:rFonts w:hint="eastAsia"/>
      </w:rPr>
    </w:lvl>
  </w:abstractNum>
  <w:abstractNum w:abstractNumId="1" w15:restartNumberingAfterBreak="0">
    <w:nsid w:val="EEEECEDB"/>
    <w:multiLevelType w:val="singleLevel"/>
    <w:tmpl w:val="EEEECEDB"/>
    <w:lvl w:ilvl="0">
      <w:start w:val="16"/>
      <w:numFmt w:val="chineseCounting"/>
      <w:suff w:val="space"/>
      <w:lvlText w:val="第%1条"/>
      <w:lvlJc w:val="left"/>
      <w:rPr>
        <w:rFonts w:hint="eastAsia"/>
      </w:rPr>
    </w:lvl>
  </w:abstractNum>
  <w:abstractNum w:abstractNumId="2" w15:restartNumberingAfterBreak="0">
    <w:nsid w:val="61921D5F"/>
    <w:multiLevelType w:val="singleLevel"/>
    <w:tmpl w:val="61921D5F"/>
    <w:lvl w:ilvl="0">
      <w:start w:val="1"/>
      <w:numFmt w:val="chineseCounting"/>
      <w:suff w:val="space"/>
      <w:lvlText w:val="第%1条"/>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VkMTZlOTQ4NTYzMTNhNjM3NWVjZDI0M2U3MzVmOTkifQ=="/>
  </w:docVars>
  <w:rsids>
    <w:rsidRoot w:val="00A12A18"/>
    <w:rsid w:val="000D0CE7"/>
    <w:rsid w:val="001F751E"/>
    <w:rsid w:val="002579E7"/>
    <w:rsid w:val="00275475"/>
    <w:rsid w:val="002D1A0A"/>
    <w:rsid w:val="003B68DA"/>
    <w:rsid w:val="004228CA"/>
    <w:rsid w:val="00516789"/>
    <w:rsid w:val="006110C5"/>
    <w:rsid w:val="006B1518"/>
    <w:rsid w:val="006D3BF5"/>
    <w:rsid w:val="007422A8"/>
    <w:rsid w:val="0088203F"/>
    <w:rsid w:val="008F78ED"/>
    <w:rsid w:val="009B1792"/>
    <w:rsid w:val="00A12A18"/>
    <w:rsid w:val="00A56BBE"/>
    <w:rsid w:val="00AC23A2"/>
    <w:rsid w:val="00AE4DC4"/>
    <w:rsid w:val="00B46505"/>
    <w:rsid w:val="00C6739F"/>
    <w:rsid w:val="00D62ED4"/>
    <w:rsid w:val="00D77E81"/>
    <w:rsid w:val="00EE3F86"/>
    <w:rsid w:val="00FF73C0"/>
    <w:rsid w:val="018A19B1"/>
    <w:rsid w:val="0D813277"/>
    <w:rsid w:val="1C0F164A"/>
    <w:rsid w:val="2E2258E8"/>
    <w:rsid w:val="3753505C"/>
    <w:rsid w:val="414543BF"/>
    <w:rsid w:val="4E1A6A2E"/>
    <w:rsid w:val="52082F25"/>
    <w:rsid w:val="5AAF3100"/>
    <w:rsid w:val="6C2A3FC6"/>
    <w:rsid w:val="6D2F1178"/>
    <w:rsid w:val="6DBE5224"/>
    <w:rsid w:val="7EB83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2E1AB4"/>
  <w15:docId w15:val="{F16D7D40-C8AE-4BD2-A50F-76DB9F2C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spacing w:line="450" w:lineRule="exact"/>
      <w:jc w:val="both"/>
    </w:pPr>
    <w:rPr>
      <w:rFonts w:ascii="Calibri" w:hAnsi="Calibri"/>
      <w:kern w:val="2"/>
      <w:sz w:val="21"/>
      <w:szCs w:val="24"/>
    </w:rPr>
  </w:style>
  <w:style w:type="paragraph" w:styleId="1">
    <w:name w:val="heading 1"/>
    <w:basedOn w:val="a"/>
    <w:next w:val="a"/>
    <w:qFormat/>
    <w:pPr>
      <w:keepNext/>
      <w:keepLines/>
      <w:spacing w:before="340" w:after="330" w:line="578" w:lineRule="auto"/>
      <w:outlineLvl w:val="0"/>
    </w:pPr>
    <w:rPr>
      <w:rFonts w:ascii="Times New Roman" w:hAnsi="Times New Roman"/>
      <w:b/>
      <w:bCs/>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Block Text"/>
    <w:basedOn w:val="a"/>
    <w:qFormat/>
    <w:pPr>
      <w:spacing w:beforeLines="50" w:before="156" w:line="360" w:lineRule="auto"/>
      <w:ind w:leftChars="-42" w:left="-88" w:rightChars="72" w:right="151" w:firstLineChars="200" w:firstLine="480"/>
    </w:pPr>
    <w:rPr>
      <w:rFonts w:ascii="仿宋_GB2312" w:eastAsia="仿宋_GB2312" w:hAnsi="宋体"/>
      <w:color w:val="FF0000"/>
      <w:sz w:val="24"/>
    </w:rPr>
  </w:style>
  <w:style w:type="paragraph" w:styleId="a5">
    <w:name w:val="Balloon Text"/>
    <w:basedOn w:val="a"/>
    <w:link w:val="a6"/>
    <w:qFormat/>
    <w:pPr>
      <w:spacing w:line="240" w:lineRule="auto"/>
    </w:pPr>
    <w:rPr>
      <w:sz w:val="18"/>
      <w:szCs w:val="18"/>
    </w:rPr>
  </w:style>
  <w:style w:type="paragraph" w:styleId="a7">
    <w:name w:val="footer"/>
    <w:basedOn w:val="a"/>
    <w:link w:val="a8"/>
    <w:qFormat/>
    <w:pPr>
      <w:tabs>
        <w:tab w:val="center" w:pos="4153"/>
        <w:tab w:val="right" w:pos="8306"/>
      </w:tabs>
      <w:snapToGrid w:val="0"/>
      <w:spacing w:line="240" w:lineRule="atLeast"/>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spacing w:line="240" w:lineRule="atLeast"/>
      <w:jc w:val="center"/>
    </w:pPr>
    <w:rPr>
      <w:sz w:val="18"/>
      <w:szCs w:val="18"/>
    </w:rPr>
  </w:style>
  <w:style w:type="table" w:styleId="ab">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Normal">
    <w:name w:val="AONormal"/>
    <w:qFormat/>
    <w:pPr>
      <w:spacing w:line="260" w:lineRule="atLeast"/>
    </w:pPr>
    <w:rPr>
      <w:rFonts w:ascii="Calibri" w:hAnsi="Calibri"/>
      <w:sz w:val="22"/>
      <w:szCs w:val="22"/>
      <w:lang w:val="en-GB" w:eastAsia="en-US"/>
    </w:rPr>
  </w:style>
  <w:style w:type="character" w:customStyle="1" w:styleId="a6">
    <w:name w:val="批注框文本 字符"/>
    <w:basedOn w:val="a1"/>
    <w:link w:val="a5"/>
    <w:qFormat/>
    <w:rPr>
      <w:rFonts w:ascii="Calibri" w:eastAsia="宋体" w:hAnsi="Calibri" w:cs="Times New Roman"/>
      <w:kern w:val="2"/>
      <w:sz w:val="18"/>
      <w:szCs w:val="18"/>
    </w:rPr>
  </w:style>
  <w:style w:type="character" w:customStyle="1" w:styleId="aa">
    <w:name w:val="页眉 字符"/>
    <w:basedOn w:val="a1"/>
    <w:link w:val="a9"/>
    <w:qFormat/>
    <w:rPr>
      <w:rFonts w:ascii="Calibri" w:eastAsia="宋体" w:hAnsi="Calibri" w:cs="Times New Roman"/>
      <w:kern w:val="2"/>
      <w:sz w:val="18"/>
      <w:szCs w:val="18"/>
    </w:rPr>
  </w:style>
  <w:style w:type="character" w:customStyle="1" w:styleId="a8">
    <w:name w:val="页脚 字符"/>
    <w:basedOn w:val="a1"/>
    <w:link w:val="a7"/>
    <w:qFormat/>
    <w:rPr>
      <w:rFonts w:ascii="Calibri" w:eastAsia="宋体" w:hAnsi="Calibri" w:cs="Times New Roman"/>
      <w:kern w:val="2"/>
      <w:sz w:val="18"/>
      <w:szCs w:val="18"/>
    </w:rPr>
  </w:style>
  <w:style w:type="character" w:customStyle="1" w:styleId="font01">
    <w:name w:val="font01"/>
    <w:basedOn w:val="a1"/>
    <w:qFormat/>
    <w:rPr>
      <w:rFonts w:ascii="Times New Roman" w:hAnsi="Times New Roman" w:cs="Times New Roman" w:hint="default"/>
      <w:color w:val="000000"/>
      <w:sz w:val="24"/>
      <w:szCs w:val="24"/>
      <w:u w:val="none"/>
    </w:rPr>
  </w:style>
  <w:style w:type="character" w:customStyle="1" w:styleId="font11">
    <w:name w:val="font11"/>
    <w:basedOn w:val="a1"/>
    <w:qFormat/>
    <w:rPr>
      <w:rFonts w:ascii="仿宋_GB2312" w:eastAsia="仿宋_GB2312" w:cs="仿宋_GB2312" w:hint="default"/>
      <w:color w:val="000000"/>
      <w:sz w:val="24"/>
      <w:szCs w:val="24"/>
      <w:u w:val="none"/>
    </w:rPr>
  </w:style>
  <w:style w:type="paragraph" w:customStyle="1" w:styleId="10">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9</Pages>
  <Words>838</Words>
  <Characters>4782</Characters>
  <Application>Microsoft Office Word</Application>
  <DocSecurity>0</DocSecurity>
  <Lines>39</Lines>
  <Paragraphs>11</Paragraphs>
  <ScaleCrop>false</ScaleCrop>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zyj</dc:creator>
  <cp:lastModifiedBy>Administrator</cp:lastModifiedBy>
  <cp:revision>17</cp:revision>
  <cp:lastPrinted>2021-11-18T04:01:00Z</cp:lastPrinted>
  <dcterms:created xsi:type="dcterms:W3CDTF">2021-11-16T19:50:00Z</dcterms:created>
  <dcterms:modified xsi:type="dcterms:W3CDTF">2024-11-04T08:55:00Z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64F19BBB048F4E42842378947D4A6380_13</vt:lpwstr>
  </property>
</Properties>
</file>