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2E" w:rsidRPr="00040FE1" w:rsidRDefault="00955B2E" w:rsidP="00955B2E">
      <w:pPr>
        <w:spacing w:line="900" w:lineRule="exact"/>
        <w:jc w:val="center"/>
        <w:rPr>
          <w:rFonts w:ascii="黑体" w:eastAsia="黑体" w:hAnsi="黑体"/>
          <w:b/>
          <w:color w:val="000000"/>
          <w:sz w:val="72"/>
          <w:szCs w:val="72"/>
        </w:rPr>
      </w:pPr>
      <w:r w:rsidRPr="00040FE1">
        <w:rPr>
          <w:rFonts w:ascii="黑体" w:eastAsia="黑体" w:hAnsi="黑体" w:hint="eastAsia"/>
          <w:b/>
          <w:color w:val="000000"/>
          <w:sz w:val="72"/>
          <w:szCs w:val="72"/>
        </w:rPr>
        <w:t>审 查 报 告</w:t>
      </w:r>
    </w:p>
    <w:p w:rsidR="00955B2E" w:rsidRDefault="00955B2E" w:rsidP="00955B2E">
      <w:pPr>
        <w:spacing w:line="900" w:lineRule="exact"/>
        <w:ind w:firstLineChars="200" w:firstLine="602"/>
        <w:jc w:val="left"/>
        <w:rPr>
          <w:rFonts w:ascii="宋体" w:hAnsi="宋体"/>
          <w:b/>
          <w:color w:val="FF0000"/>
          <w:sz w:val="30"/>
          <w:szCs w:val="30"/>
        </w:rPr>
      </w:pPr>
    </w:p>
    <w:p w:rsidR="00955B2E" w:rsidRPr="00660CFE" w:rsidRDefault="00955B2E" w:rsidP="00040FE1">
      <w:pPr>
        <w:spacing w:line="920" w:lineRule="exact"/>
        <w:ind w:firstLineChars="600" w:firstLine="1807"/>
        <w:jc w:val="left"/>
        <w:rPr>
          <w:rFonts w:ascii="宋体" w:hAnsi="宋体"/>
          <w:b/>
          <w:color w:val="FF0000"/>
          <w:sz w:val="30"/>
          <w:szCs w:val="30"/>
          <w:u w:val="single"/>
        </w:rPr>
      </w:pPr>
      <w:r w:rsidRPr="00040FE1">
        <w:rPr>
          <w:rFonts w:ascii="黑体" w:eastAsia="黑体" w:hAnsi="黑体" w:hint="eastAsia"/>
          <w:b/>
          <w:color w:val="FF0000"/>
          <w:sz w:val="30"/>
          <w:szCs w:val="30"/>
        </w:rPr>
        <w:t>项目名称：</w:t>
      </w:r>
      <w:r>
        <w:rPr>
          <w:rFonts w:ascii="宋体" w:hAnsi="宋体" w:hint="eastAsia"/>
          <w:b/>
          <w:color w:val="FF0000"/>
          <w:sz w:val="30"/>
          <w:szCs w:val="30"/>
          <w:u w:val="single"/>
        </w:rPr>
        <w:t xml:space="preserve">    **********                 </w:t>
      </w:r>
      <w:r w:rsidR="00040FE1">
        <w:rPr>
          <w:rFonts w:ascii="宋体" w:hAnsi="宋体" w:hint="eastAsia"/>
          <w:b/>
          <w:color w:val="FF0000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b/>
          <w:color w:val="FF0000"/>
          <w:sz w:val="30"/>
          <w:szCs w:val="30"/>
          <w:u w:val="single"/>
        </w:rPr>
        <w:t xml:space="preserve">     </w:t>
      </w:r>
    </w:p>
    <w:p w:rsidR="00955B2E" w:rsidRPr="00FD5120" w:rsidRDefault="00955B2E" w:rsidP="00040FE1">
      <w:pPr>
        <w:spacing w:line="920" w:lineRule="exact"/>
        <w:ind w:firstLineChars="600" w:firstLine="1807"/>
        <w:jc w:val="left"/>
        <w:rPr>
          <w:rFonts w:ascii="宋体" w:hAnsi="宋体"/>
          <w:b/>
          <w:sz w:val="30"/>
          <w:szCs w:val="30"/>
        </w:rPr>
      </w:pPr>
      <w:r w:rsidRPr="00040FE1">
        <w:rPr>
          <w:rFonts w:ascii="黑体" w:eastAsia="黑体" w:hAnsi="黑体" w:hint="eastAsia"/>
          <w:b/>
          <w:color w:val="FF0000"/>
          <w:sz w:val="30"/>
          <w:szCs w:val="30"/>
        </w:rPr>
        <w:t>项目编号：</w:t>
      </w:r>
      <w:r w:rsidRPr="00955B2E">
        <w:rPr>
          <w:rFonts w:ascii="宋体" w:hAnsi="宋体" w:hint="eastAsia"/>
          <w:b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 w:rsidRPr="00FD5120">
        <w:rPr>
          <w:rFonts w:ascii="宋体" w:hAnsi="宋体" w:hint="eastAsia"/>
          <w:b/>
          <w:sz w:val="30"/>
          <w:szCs w:val="30"/>
          <w:u w:val="single"/>
        </w:rPr>
        <w:t>JXDY2021-Z000</w:t>
      </w:r>
      <w:r>
        <w:rPr>
          <w:rFonts w:ascii="宋体" w:hAnsi="宋体" w:hint="eastAsia"/>
          <w:b/>
          <w:sz w:val="30"/>
          <w:szCs w:val="30"/>
          <w:u w:val="single"/>
        </w:rPr>
        <w:t>1</w:t>
      </w:r>
      <w:r w:rsidRPr="00FD5120">
        <w:rPr>
          <w:rFonts w:ascii="宋体" w:hAnsi="宋体" w:hint="eastAsia"/>
          <w:b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   </w:t>
      </w:r>
      <w:r w:rsidRPr="00FD5120">
        <w:rPr>
          <w:rFonts w:ascii="宋体" w:hAnsi="宋体" w:hint="eastAsia"/>
          <w:b/>
          <w:sz w:val="30"/>
          <w:szCs w:val="30"/>
          <w:u w:val="single"/>
        </w:rPr>
        <w:t xml:space="preserve">             </w:t>
      </w:r>
    </w:p>
    <w:p w:rsidR="00955B2E" w:rsidRPr="00FD5120" w:rsidRDefault="00955B2E" w:rsidP="00040FE1">
      <w:pPr>
        <w:spacing w:line="920" w:lineRule="exact"/>
        <w:ind w:firstLineChars="600" w:firstLine="1807"/>
        <w:jc w:val="left"/>
        <w:rPr>
          <w:rFonts w:ascii="宋体" w:hAnsi="宋体"/>
          <w:b/>
          <w:sz w:val="30"/>
          <w:szCs w:val="30"/>
          <w:u w:val="single"/>
        </w:rPr>
      </w:pPr>
      <w:r w:rsidRPr="00040FE1">
        <w:rPr>
          <w:rFonts w:ascii="黑体" w:eastAsia="黑体" w:hAnsi="黑体" w:hint="eastAsia"/>
          <w:b/>
          <w:color w:val="FF0000"/>
          <w:sz w:val="30"/>
          <w:szCs w:val="30"/>
        </w:rPr>
        <w:t>咨询机构：</w:t>
      </w:r>
      <w:r w:rsidRPr="00955B2E">
        <w:rPr>
          <w:rFonts w:ascii="宋体" w:hAnsi="宋体" w:hint="eastAsia"/>
          <w:b/>
          <w:sz w:val="30"/>
          <w:szCs w:val="30"/>
          <w:u w:val="single"/>
        </w:rPr>
        <w:t xml:space="preserve">     </w:t>
      </w:r>
      <w:r w:rsidR="00040FE1">
        <w:rPr>
          <w:rFonts w:ascii="宋体" w:hAnsi="宋体" w:hint="eastAsia"/>
          <w:b/>
          <w:sz w:val="30"/>
          <w:szCs w:val="30"/>
          <w:u w:val="single"/>
        </w:rPr>
        <w:t>***</w:t>
      </w:r>
      <w:r w:rsidRPr="00FD5120">
        <w:rPr>
          <w:rFonts w:ascii="宋体" w:hAnsi="宋体" w:hint="eastAsia"/>
          <w:b/>
          <w:sz w:val="30"/>
          <w:szCs w:val="30"/>
          <w:u w:val="single"/>
        </w:rPr>
        <w:t>招标</w:t>
      </w:r>
      <w:r>
        <w:rPr>
          <w:rFonts w:ascii="宋体" w:hAnsi="宋体" w:hint="eastAsia"/>
          <w:b/>
          <w:sz w:val="30"/>
          <w:szCs w:val="30"/>
          <w:u w:val="single"/>
        </w:rPr>
        <w:t>代理机构</w:t>
      </w:r>
      <w:r w:rsidRPr="00FD5120">
        <w:rPr>
          <w:rFonts w:ascii="宋体" w:hAnsi="宋体" w:hint="eastAsia"/>
          <w:b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b/>
          <w:sz w:val="30"/>
          <w:szCs w:val="30"/>
          <w:u w:val="single"/>
        </w:rPr>
        <w:t xml:space="preserve">        </w:t>
      </w:r>
      <w:r w:rsidR="00040FE1">
        <w:rPr>
          <w:rFonts w:ascii="宋体" w:hAnsi="宋体" w:hint="eastAsia"/>
          <w:b/>
          <w:sz w:val="30"/>
          <w:szCs w:val="30"/>
          <w:u w:val="single"/>
        </w:rPr>
        <w:t xml:space="preserve"> </w:t>
      </w:r>
    </w:p>
    <w:p w:rsidR="00955B2E" w:rsidRDefault="00955B2E" w:rsidP="00955B2E">
      <w:pPr>
        <w:spacing w:line="900" w:lineRule="exact"/>
        <w:ind w:firstLineChars="200" w:firstLine="723"/>
        <w:jc w:val="center"/>
        <w:rPr>
          <w:rFonts w:ascii="宋体" w:hAnsi="宋体"/>
          <w:b/>
          <w:sz w:val="36"/>
        </w:rPr>
      </w:pPr>
    </w:p>
    <w:p w:rsidR="00955B2E" w:rsidRDefault="00955B2E" w:rsidP="00955B2E">
      <w:pPr>
        <w:spacing w:line="900" w:lineRule="exact"/>
        <w:rPr>
          <w:rFonts w:ascii="宋体" w:hAnsi="宋体"/>
          <w:b/>
          <w:sz w:val="36"/>
        </w:rPr>
      </w:pPr>
    </w:p>
    <w:p w:rsidR="00955B2E" w:rsidRDefault="00955B2E" w:rsidP="00955B2E">
      <w:pPr>
        <w:spacing w:line="900" w:lineRule="exact"/>
        <w:ind w:firstLineChars="200" w:firstLine="723"/>
        <w:jc w:val="center"/>
        <w:rPr>
          <w:rFonts w:ascii="宋体" w:hAnsi="宋体"/>
          <w:b/>
          <w:sz w:val="36"/>
        </w:rPr>
      </w:pPr>
      <w:r w:rsidRPr="006B6821">
        <w:rPr>
          <w:rFonts w:ascii="宋体" w:hAnsi="宋体" w:hint="eastAsia"/>
          <w:b/>
          <w:sz w:val="36"/>
        </w:rPr>
        <w:t>二〇二一年</w:t>
      </w:r>
      <w:r>
        <w:rPr>
          <w:rFonts w:ascii="宋体" w:hAnsi="宋体" w:hint="eastAsia"/>
          <w:b/>
          <w:sz w:val="36"/>
        </w:rPr>
        <w:t xml:space="preserve">  </w:t>
      </w:r>
      <w:r w:rsidRPr="006B6821">
        <w:rPr>
          <w:rFonts w:ascii="宋体" w:hAnsi="宋体" w:hint="eastAsia"/>
          <w:b/>
          <w:sz w:val="36"/>
        </w:rPr>
        <w:t>月</w:t>
      </w:r>
      <w:r>
        <w:rPr>
          <w:rFonts w:ascii="宋体" w:hAnsi="宋体" w:hint="eastAsia"/>
          <w:b/>
          <w:sz w:val="36"/>
        </w:rPr>
        <w:t xml:space="preserve"> </w:t>
      </w:r>
      <w:r w:rsidR="00040FE1">
        <w:rPr>
          <w:rFonts w:ascii="宋体" w:hAnsi="宋体" w:hint="eastAsia"/>
          <w:b/>
          <w:sz w:val="36"/>
        </w:rPr>
        <w:t xml:space="preserve"> </w:t>
      </w:r>
      <w:r w:rsidRPr="006B6821">
        <w:rPr>
          <w:rFonts w:ascii="宋体" w:hAnsi="宋体" w:hint="eastAsia"/>
          <w:b/>
          <w:sz w:val="36"/>
        </w:rPr>
        <w:t>日</w:t>
      </w:r>
    </w:p>
    <w:p w:rsidR="00040FE1" w:rsidRPr="00366204" w:rsidRDefault="00040FE1" w:rsidP="00040FE1">
      <w:pPr>
        <w:spacing w:line="900" w:lineRule="exact"/>
        <w:ind w:firstLineChars="200" w:firstLine="602"/>
        <w:jc w:val="center"/>
        <w:rPr>
          <w:rFonts w:ascii="宋体" w:hAnsi="宋体"/>
          <w:b/>
          <w:color w:val="FF0000"/>
          <w:sz w:val="30"/>
          <w:szCs w:val="30"/>
        </w:rPr>
      </w:pPr>
    </w:p>
    <w:p w:rsidR="00955B2E" w:rsidRDefault="00955B2E"/>
    <w:p w:rsidR="00955B2E" w:rsidRDefault="00955B2E" w:rsidP="00955B2E">
      <w:pPr>
        <w:spacing w:line="4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 w:rsidRPr="00955B2E">
        <w:rPr>
          <w:rFonts w:ascii="黑体" w:eastAsia="黑体" w:hAnsi="黑体" w:cs="宋体" w:hint="eastAsia"/>
          <w:b/>
          <w:kern w:val="0"/>
          <w:sz w:val="44"/>
          <w:szCs w:val="44"/>
        </w:rPr>
        <w:t>审 查 报 告</w:t>
      </w:r>
    </w:p>
    <w:p w:rsidR="00B54543" w:rsidRPr="00955B2E" w:rsidRDefault="00B54543" w:rsidP="00B54543">
      <w:pPr>
        <w:spacing w:line="360" w:lineRule="exact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一、审查项目名称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955B2E">
        <w:rPr>
          <w:rFonts w:ascii="仿宋" w:eastAsia="仿宋" w:hAnsi="仿宋" w:hint="eastAsia"/>
          <w:sz w:val="32"/>
          <w:szCs w:val="32"/>
        </w:rPr>
        <w:t>*************采购项目</w:t>
      </w: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 xml:space="preserve">二、审查时间 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955B2E">
        <w:rPr>
          <w:rFonts w:ascii="仿宋" w:eastAsia="仿宋" w:hAnsi="仿宋" w:hint="eastAsia"/>
          <w:sz w:val="32"/>
          <w:szCs w:val="32"/>
        </w:rPr>
        <w:t>2021年  月  日  点  分（北京时间）</w:t>
      </w: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三、审查地点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="00E44335">
        <w:rPr>
          <w:rFonts w:ascii="仿宋" w:eastAsia="仿宋" w:hAnsi="仿宋" w:hint="eastAsia"/>
          <w:sz w:val="32"/>
          <w:szCs w:val="32"/>
        </w:rPr>
        <w:t>招标采购中心</w:t>
      </w:r>
      <w:r w:rsidR="0094165F">
        <w:rPr>
          <w:rFonts w:ascii="仿宋" w:eastAsia="仿宋" w:hAnsi="仿宋" w:hint="eastAsia"/>
          <w:sz w:val="32"/>
          <w:szCs w:val="32"/>
        </w:rPr>
        <w:t>评标室</w:t>
      </w:r>
    </w:p>
    <w:p w:rsid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四、审查工作组结构：</w:t>
      </w:r>
      <w:r w:rsidRPr="00955B2E">
        <w:rPr>
          <w:rFonts w:ascii="仿宋" w:eastAsia="仿宋" w:hAnsi="仿宋" w:hint="eastAsia"/>
          <w:sz w:val="32"/>
          <w:szCs w:val="32"/>
        </w:rPr>
        <w:t>审查工作组由采购人内部机构4人以及相关专家3人共同组成，具体信息如下：</w:t>
      </w:r>
    </w:p>
    <w:p w:rsidR="00304F59" w:rsidRPr="00955B2E" w:rsidRDefault="00304F59" w:rsidP="00304F59">
      <w:pPr>
        <w:tabs>
          <w:tab w:val="left" w:pos="540"/>
        </w:tabs>
        <w:spacing w:line="240" w:lineRule="exact"/>
        <w:rPr>
          <w:rFonts w:ascii="宋体" w:hAnsi="宋体"/>
          <w:b/>
          <w:bCs/>
          <w:sz w:val="28"/>
          <w:szCs w:val="28"/>
        </w:rPr>
      </w:pPr>
    </w:p>
    <w:tbl>
      <w:tblPr>
        <w:tblW w:w="4352" w:type="pct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1705"/>
        <w:gridCol w:w="3403"/>
        <w:gridCol w:w="2127"/>
        <w:gridCol w:w="2127"/>
        <w:gridCol w:w="1700"/>
      </w:tblGrid>
      <w:tr w:rsidR="00304F59" w:rsidRPr="00955B2E" w:rsidTr="00304F59">
        <w:trPr>
          <w:trHeight w:val="498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姓名</w:t>
            </w: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862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862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工作单位</w:t>
            </w:r>
          </w:p>
        </w:tc>
        <w:tc>
          <w:tcPr>
            <w:tcW w:w="68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/>
                <w:bCs/>
                <w:szCs w:val="21"/>
              </w:rPr>
              <w:t>职称</w:t>
            </w:r>
          </w:p>
        </w:tc>
      </w:tr>
      <w:tr w:rsidR="00304F59" w:rsidRPr="00955B2E" w:rsidTr="00304F59">
        <w:trPr>
          <w:trHeight w:val="422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1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4F59" w:rsidRPr="00955B2E" w:rsidTr="00304F59">
        <w:trPr>
          <w:trHeight w:val="259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2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4F59" w:rsidRPr="00955B2E" w:rsidTr="00304F59">
        <w:trPr>
          <w:trHeight w:val="461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3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4F59" w:rsidRPr="00955B2E" w:rsidTr="00304F59">
        <w:trPr>
          <w:trHeight w:val="461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szCs w:val="21"/>
              </w:rPr>
              <w:t>4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4F59" w:rsidRPr="00955B2E" w:rsidTr="00304F59">
        <w:trPr>
          <w:trHeight w:val="461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FF0000"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color w:val="FF0000"/>
                <w:szCs w:val="21"/>
              </w:rPr>
              <w:t>5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4F59" w:rsidRPr="00955B2E" w:rsidTr="00304F59">
        <w:trPr>
          <w:trHeight w:val="461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FF0000"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color w:val="FF0000"/>
                <w:szCs w:val="21"/>
              </w:rPr>
              <w:t>6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04F59" w:rsidRPr="00955B2E" w:rsidTr="00304F59">
        <w:trPr>
          <w:trHeight w:val="461"/>
          <w:jc w:val="center"/>
        </w:trPr>
        <w:tc>
          <w:tcPr>
            <w:tcW w:w="517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黑体" w:eastAsia="黑体" w:hAnsi="黑体"/>
                <w:bCs/>
                <w:color w:val="FF0000"/>
                <w:szCs w:val="21"/>
              </w:rPr>
            </w:pPr>
            <w:r w:rsidRPr="00955B2E">
              <w:rPr>
                <w:rFonts w:ascii="黑体" w:eastAsia="黑体" w:hAnsi="黑体" w:hint="eastAsia"/>
                <w:bCs/>
                <w:color w:val="FF0000"/>
                <w:szCs w:val="21"/>
              </w:rPr>
              <w:t>7</w:t>
            </w:r>
          </w:p>
        </w:tc>
        <w:tc>
          <w:tcPr>
            <w:tcW w:w="691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62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689" w:type="pct"/>
          </w:tcPr>
          <w:p w:rsidR="00955B2E" w:rsidRPr="00955B2E" w:rsidRDefault="00955B2E" w:rsidP="00955B2E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五、审查依据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955B2E">
        <w:rPr>
          <w:rFonts w:ascii="仿宋" w:eastAsia="仿宋" w:hAnsi="仿宋" w:hint="eastAsia"/>
          <w:sz w:val="32"/>
          <w:szCs w:val="32"/>
        </w:rPr>
        <w:t>《政府采购需求管理办法》</w:t>
      </w:r>
    </w:p>
    <w:p w:rsidR="00955B2E" w:rsidRPr="00955B2E" w:rsidRDefault="00955B2E" w:rsidP="00304F59">
      <w:pPr>
        <w:tabs>
          <w:tab w:val="left" w:pos="540"/>
        </w:tabs>
        <w:spacing w:line="520" w:lineRule="exact"/>
        <w:rPr>
          <w:rFonts w:ascii="宋体" w:hAnsi="宋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六、审查范围</w:t>
      </w:r>
      <w:r w:rsidR="00304F59" w:rsidRPr="00040FE1">
        <w:rPr>
          <w:rFonts w:ascii="黑体" w:eastAsia="黑体" w:hAnsi="黑体" w:hint="eastAsia"/>
          <w:b/>
          <w:bCs/>
          <w:sz w:val="28"/>
          <w:szCs w:val="28"/>
        </w:rPr>
        <w:t>：</w:t>
      </w:r>
      <w:r w:rsidRPr="00955B2E">
        <w:rPr>
          <w:rFonts w:ascii="仿宋" w:eastAsia="仿宋" w:hAnsi="仿宋" w:hint="eastAsia"/>
          <w:sz w:val="32"/>
          <w:szCs w:val="32"/>
        </w:rPr>
        <w:t>采购需求和采购实施计划</w:t>
      </w:r>
    </w:p>
    <w:p w:rsidR="00955B2E" w:rsidRPr="00955B2E" w:rsidRDefault="00955B2E" w:rsidP="00955B2E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lastRenderedPageBreak/>
        <w:t xml:space="preserve">七、审查情况记录 </w:t>
      </w:r>
    </w:p>
    <w:tbl>
      <w:tblPr>
        <w:tblW w:w="4804" w:type="pct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851"/>
        <w:gridCol w:w="1842"/>
        <w:gridCol w:w="8364"/>
        <w:gridCol w:w="1417"/>
      </w:tblGrid>
      <w:tr w:rsidR="0094165F" w:rsidRPr="00955B2E" w:rsidTr="0094165F">
        <w:tc>
          <w:tcPr>
            <w:tcW w:w="684" w:type="pct"/>
            <w:gridSpan w:val="2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序号</w:t>
            </w:r>
          </w:p>
        </w:tc>
        <w:tc>
          <w:tcPr>
            <w:tcW w:w="3790" w:type="pct"/>
            <w:gridSpan w:val="2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黑体" w:eastAsia="黑体" w:hAnsi="黑体"/>
                <w:b/>
                <w:bCs/>
                <w:sz w:val="24"/>
                <w:highlight w:val="yellow"/>
              </w:rPr>
            </w:pP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审</w:t>
            </w:r>
            <w:r w:rsidRPr="00040FE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查</w:t>
            </w:r>
            <w:r w:rsidRPr="00040FE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指</w:t>
            </w:r>
            <w:r w:rsidRPr="00040FE1"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标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55B2E">
              <w:rPr>
                <w:rFonts w:ascii="黑体" w:eastAsia="黑体" w:hAnsi="黑体" w:hint="eastAsia"/>
                <w:b/>
                <w:bCs/>
                <w:sz w:val="24"/>
              </w:rPr>
              <w:t>审查情况</w:t>
            </w:r>
          </w:p>
        </w:tc>
      </w:tr>
      <w:tr w:rsidR="0094165F" w:rsidRPr="00955B2E" w:rsidTr="0094165F">
        <w:tc>
          <w:tcPr>
            <w:tcW w:w="368" w:type="pct"/>
            <w:vMerge w:val="restart"/>
            <w:vAlign w:val="center"/>
          </w:tcPr>
          <w:p w:rsidR="0094165F" w:rsidRDefault="0094165F" w:rsidP="0094165F">
            <w:pPr>
              <w:spacing w:line="400" w:lineRule="exact"/>
              <w:jc w:val="center"/>
              <w:rPr>
                <w:rFonts w:ascii="华文细黑" w:eastAsia="华文细黑" w:hAnsi="华文细黑" w:hint="eastAsia"/>
                <w:color w:val="FF0000"/>
                <w:szCs w:val="21"/>
              </w:rPr>
            </w:pPr>
            <w:r>
              <w:rPr>
                <w:rFonts w:ascii="华文细黑" w:eastAsia="华文细黑" w:hAnsi="华文细黑"/>
                <w:color w:val="FF0000"/>
                <w:szCs w:val="21"/>
              </w:rPr>
              <w:t>一</w:t>
            </w:r>
          </w:p>
          <w:p w:rsidR="0094165F" w:rsidRDefault="0094165F" w:rsidP="0094165F">
            <w:pPr>
              <w:spacing w:line="400" w:lineRule="exact"/>
              <w:jc w:val="center"/>
              <w:rPr>
                <w:rFonts w:ascii="华文细黑" w:eastAsia="华文细黑" w:hAnsi="华文细黑" w:hint="eastAsia"/>
                <w:color w:val="FF0000"/>
                <w:szCs w:val="21"/>
              </w:rPr>
            </w:pPr>
            <w:r>
              <w:rPr>
                <w:rFonts w:ascii="华文细黑" w:eastAsia="华文细黑" w:hAnsi="华文细黑"/>
                <w:color w:val="FF0000"/>
                <w:szCs w:val="21"/>
              </w:rPr>
              <w:t>般</w:t>
            </w:r>
          </w:p>
          <w:p w:rsidR="0094165F" w:rsidRDefault="0094165F" w:rsidP="0094165F">
            <w:pPr>
              <w:spacing w:line="400" w:lineRule="exact"/>
              <w:jc w:val="center"/>
              <w:rPr>
                <w:rFonts w:ascii="华文细黑" w:eastAsia="华文细黑" w:hAnsi="华文细黑" w:hint="eastAsia"/>
                <w:color w:val="FF0000"/>
                <w:szCs w:val="21"/>
              </w:rPr>
            </w:pPr>
            <w:r>
              <w:rPr>
                <w:rFonts w:ascii="华文细黑" w:eastAsia="华文细黑" w:hAnsi="华文细黑"/>
                <w:color w:val="FF0000"/>
                <w:szCs w:val="21"/>
              </w:rPr>
              <w:t>性</w:t>
            </w:r>
          </w:p>
          <w:p w:rsidR="0094165F" w:rsidRDefault="0094165F" w:rsidP="0094165F">
            <w:pPr>
              <w:spacing w:line="400" w:lineRule="exact"/>
              <w:jc w:val="center"/>
              <w:rPr>
                <w:rFonts w:ascii="华文细黑" w:eastAsia="华文细黑" w:hAnsi="华文细黑" w:hint="eastAsia"/>
                <w:color w:val="FF0000"/>
                <w:szCs w:val="21"/>
              </w:rPr>
            </w:pPr>
            <w:r>
              <w:rPr>
                <w:rFonts w:ascii="华文细黑" w:eastAsia="华文细黑" w:hAnsi="华文细黑"/>
                <w:color w:val="FF0000"/>
                <w:szCs w:val="21"/>
              </w:rPr>
              <w:t>审</w:t>
            </w:r>
          </w:p>
          <w:p w:rsidR="0094165F" w:rsidRPr="00955B2E" w:rsidRDefault="0094165F" w:rsidP="0094165F">
            <w:pPr>
              <w:spacing w:line="40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>
              <w:rPr>
                <w:rFonts w:ascii="华文细黑" w:eastAsia="华文细黑" w:hAnsi="华文细黑"/>
                <w:color w:val="FF0000"/>
                <w:szCs w:val="21"/>
              </w:rPr>
              <w:t>查</w:t>
            </w:r>
          </w:p>
        </w:tc>
        <w:tc>
          <w:tcPr>
            <w:tcW w:w="316" w:type="pct"/>
            <w:vAlign w:val="center"/>
          </w:tcPr>
          <w:p w:rsidR="0094165F" w:rsidRPr="00955B2E" w:rsidRDefault="0094165F" w:rsidP="008E43D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1</w:t>
            </w:r>
          </w:p>
        </w:tc>
        <w:tc>
          <w:tcPr>
            <w:tcW w:w="3790" w:type="pct"/>
            <w:gridSpan w:val="2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采购需求是否符合预算、资产、财务等管理制度规定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4165F" w:rsidRPr="00955B2E" w:rsidRDefault="0094165F" w:rsidP="008E43D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2</w:t>
            </w:r>
          </w:p>
        </w:tc>
        <w:tc>
          <w:tcPr>
            <w:tcW w:w="3790" w:type="pct"/>
            <w:gridSpan w:val="2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对采购方式、评审规则、合同类型、定价方式的选择是否说明适用理由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4165F" w:rsidRPr="00955B2E" w:rsidRDefault="0094165F" w:rsidP="008E43D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3</w:t>
            </w:r>
          </w:p>
        </w:tc>
        <w:tc>
          <w:tcPr>
            <w:tcW w:w="3790" w:type="pct"/>
            <w:gridSpan w:val="2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属于按规定需要报相关监管部门批准、核准的事项，是否</w:t>
            </w:r>
            <w:proofErr w:type="gramStart"/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作出</w:t>
            </w:r>
            <w:proofErr w:type="gramEnd"/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相关安排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</w:p>
        </w:tc>
        <w:tc>
          <w:tcPr>
            <w:tcW w:w="316" w:type="pct"/>
            <w:vAlign w:val="center"/>
          </w:tcPr>
          <w:p w:rsidR="0094165F" w:rsidRPr="00955B2E" w:rsidRDefault="0094165F" w:rsidP="008E43D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4</w:t>
            </w:r>
          </w:p>
        </w:tc>
        <w:tc>
          <w:tcPr>
            <w:tcW w:w="3790" w:type="pct"/>
            <w:gridSpan w:val="2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采购实施计划是否完整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bCs/>
                <w:color w:val="FF0000"/>
                <w:szCs w:val="21"/>
                <w:lang w:val="x-none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c>
          <w:tcPr>
            <w:tcW w:w="368" w:type="pct"/>
            <w:vMerge w:val="restart"/>
            <w:vAlign w:val="center"/>
          </w:tcPr>
          <w:p w:rsidR="0094165F" w:rsidRDefault="0094165F" w:rsidP="0094165F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重</w:t>
            </w:r>
          </w:p>
          <w:p w:rsidR="0094165F" w:rsidRDefault="0094165F" w:rsidP="0094165F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点</w:t>
            </w:r>
          </w:p>
          <w:p w:rsidR="0094165F" w:rsidRDefault="0094165F" w:rsidP="0094165F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审</w:t>
            </w:r>
          </w:p>
          <w:p w:rsidR="0094165F" w:rsidRPr="00955B2E" w:rsidRDefault="0094165F" w:rsidP="0094165F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查</w:t>
            </w: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5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非歧视性审查</w:t>
            </w: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资格条件设置是否合理，要求供应商提供超过2个同类业务合同的，是否具有合理性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275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6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技术要求是否指向特定的专利、商标、品牌、技术路线等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否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7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评审因素设置是否具有倾向性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否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8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将有关履约能力作为评审因素是否适当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9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竞争性审查</w:t>
            </w: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是否确保充分竞争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10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应当以公开方式邀请供应商的，是否依法采用公开竞争方式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11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采用单一来源采购方式的，是否符合法定情形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12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采购需求的内容是否完整、明确，是否考虑后续采购竞争性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13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评审方法、评审因素、价格权重等评审规则是否适当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14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采购政策审查</w:t>
            </w: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进口产品的采购是否必要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15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是否落实支持创新、绿色发展、中小企业发展等政府采购政策要求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16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履约风险审查</w:t>
            </w: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合同文本是否按规定由法律顾问审定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17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合同文本运用是否恰当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18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是否围绕采购需求和合同履行设置权利义务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19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szCs w:val="21"/>
              </w:rPr>
              <w:t>是否明确知识产权等方面的要求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20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履约验收方案是否完整、标准是否明确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Merge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21</w:t>
            </w:r>
          </w:p>
        </w:tc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风险处置措施和替代方案是否可行</w:t>
            </w: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 w:hint="eastAsia"/>
                <w:color w:val="FF0000"/>
                <w:szCs w:val="21"/>
              </w:rPr>
              <w:t>是</w:t>
            </w:r>
          </w:p>
        </w:tc>
      </w:tr>
      <w:tr w:rsidR="0094165F" w:rsidRPr="00955B2E" w:rsidTr="0094165F">
        <w:trPr>
          <w:trHeight w:val="70"/>
        </w:trPr>
        <w:tc>
          <w:tcPr>
            <w:tcW w:w="368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bookmarkStart w:id="0" w:name="_GoBack"/>
            <w:bookmarkEnd w:id="0"/>
          </w:p>
        </w:tc>
        <w:tc>
          <w:tcPr>
            <w:tcW w:w="316" w:type="pct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22</w:t>
            </w:r>
          </w:p>
        </w:tc>
        <w:tc>
          <w:tcPr>
            <w:tcW w:w="684" w:type="pct"/>
            <w:tcBorders>
              <w:righ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  <w:r w:rsidRPr="00955B2E">
              <w:rPr>
                <w:rFonts w:ascii="华文细黑" w:eastAsia="华文细黑" w:hAnsi="华文细黑"/>
                <w:szCs w:val="21"/>
              </w:rPr>
              <w:t>……</w:t>
            </w:r>
          </w:p>
        </w:tc>
        <w:tc>
          <w:tcPr>
            <w:tcW w:w="3106" w:type="pct"/>
            <w:tcBorders>
              <w:left w:val="single" w:sz="4" w:space="0" w:color="auto"/>
            </w:tcBorders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color w:val="FF0000"/>
                <w:szCs w:val="21"/>
              </w:rPr>
            </w:pPr>
          </w:p>
        </w:tc>
        <w:tc>
          <w:tcPr>
            <w:tcW w:w="527" w:type="pct"/>
            <w:vAlign w:val="center"/>
          </w:tcPr>
          <w:p w:rsidR="0094165F" w:rsidRPr="00955B2E" w:rsidRDefault="0094165F" w:rsidP="00B54543">
            <w:pPr>
              <w:spacing w:line="520" w:lineRule="exact"/>
              <w:jc w:val="center"/>
              <w:rPr>
                <w:rFonts w:ascii="华文细黑" w:eastAsia="华文细黑" w:hAnsi="华文细黑"/>
                <w:szCs w:val="21"/>
              </w:rPr>
            </w:pPr>
          </w:p>
        </w:tc>
      </w:tr>
    </w:tbl>
    <w:p w:rsidR="00955B2E" w:rsidRPr="00955B2E" w:rsidRDefault="00955B2E" w:rsidP="00040FE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5B2E">
        <w:rPr>
          <w:rFonts w:ascii="仿宋" w:eastAsia="仿宋" w:hAnsi="仿宋" w:hint="eastAsia"/>
          <w:sz w:val="32"/>
          <w:szCs w:val="32"/>
        </w:rPr>
        <w:t>审查说明：审查工作组</w:t>
      </w:r>
      <w:r w:rsidRPr="00955B2E">
        <w:rPr>
          <w:rFonts w:ascii="仿宋" w:eastAsia="仿宋" w:hAnsi="仿宋"/>
          <w:sz w:val="32"/>
          <w:szCs w:val="32"/>
        </w:rPr>
        <w:t>根据</w:t>
      </w:r>
      <w:r w:rsidRPr="00955B2E">
        <w:rPr>
          <w:rFonts w:ascii="仿宋" w:eastAsia="仿宋" w:hAnsi="仿宋" w:hint="eastAsia"/>
          <w:sz w:val="32"/>
          <w:szCs w:val="32"/>
        </w:rPr>
        <w:t>《政府采购需求管理办法》的内容，对本项目采购需求和采购实施计划进行一般性审查/重点审查，经审查，</w:t>
      </w:r>
      <w:r w:rsidRPr="00955B2E">
        <w:rPr>
          <w:rFonts w:ascii="仿宋" w:eastAsia="仿宋" w:hAnsi="仿宋"/>
          <w:sz w:val="32"/>
          <w:szCs w:val="32"/>
        </w:rPr>
        <w:t>……</w:t>
      </w:r>
      <w:proofErr w:type="gramStart"/>
      <w:r w:rsidRPr="00955B2E">
        <w:rPr>
          <w:rFonts w:ascii="仿宋" w:eastAsia="仿宋" w:hAnsi="仿宋"/>
          <w:sz w:val="32"/>
          <w:szCs w:val="32"/>
        </w:rPr>
        <w:t>…</w:t>
      </w:r>
      <w:proofErr w:type="gramEnd"/>
      <w:r w:rsidRPr="00955B2E">
        <w:rPr>
          <w:rFonts w:ascii="仿宋" w:eastAsia="仿宋" w:hAnsi="仿宋" w:hint="eastAsia"/>
          <w:sz w:val="32"/>
          <w:szCs w:val="32"/>
        </w:rPr>
        <w:t>。</w:t>
      </w:r>
    </w:p>
    <w:p w:rsidR="00955B2E" w:rsidRPr="00955B2E" w:rsidRDefault="00955B2E" w:rsidP="00955B2E">
      <w:pPr>
        <w:tabs>
          <w:tab w:val="left" w:pos="540"/>
        </w:tabs>
        <w:spacing w:line="520" w:lineRule="exact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八、审查结论</w:t>
      </w:r>
    </w:p>
    <w:p w:rsidR="00955B2E" w:rsidRPr="00955B2E" w:rsidRDefault="00955B2E" w:rsidP="00040FE1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55B2E">
        <w:rPr>
          <w:rFonts w:ascii="仿宋" w:eastAsia="仿宋" w:hAnsi="仿宋" w:hint="eastAsia"/>
          <w:sz w:val="32"/>
          <w:szCs w:val="32"/>
        </w:rPr>
        <w:t>经审查工作组审查，一致认为，本项目已按照《政府采购需求管理办法》规定的程序和内容确定采购需求、编制采购实施计划，予以通过。</w:t>
      </w:r>
      <w:r w:rsidRPr="00955B2E">
        <w:rPr>
          <w:rFonts w:ascii="仿宋" w:eastAsia="仿宋" w:hAnsi="仿宋" w:hint="eastAsia"/>
          <w:color w:val="FF0000"/>
          <w:sz w:val="32"/>
          <w:szCs w:val="32"/>
        </w:rPr>
        <w:t>本项目未按照《政府采购需求管理办法》规定的程序和内容确定采购需求、编制采购实施计划，不予通过。</w:t>
      </w:r>
    </w:p>
    <w:p w:rsidR="00955B2E" w:rsidRPr="00955B2E" w:rsidRDefault="00955B2E" w:rsidP="00040FE1">
      <w:pPr>
        <w:tabs>
          <w:tab w:val="left" w:pos="540"/>
        </w:tabs>
        <w:spacing w:line="520" w:lineRule="exact"/>
        <w:ind w:firstLineChars="200" w:firstLine="562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lastRenderedPageBreak/>
        <w:t>审查工作组</w:t>
      </w:r>
      <w:r w:rsidR="00E44335">
        <w:rPr>
          <w:rFonts w:ascii="黑体" w:eastAsia="黑体" w:hAnsi="黑体" w:hint="eastAsia"/>
          <w:b/>
          <w:bCs/>
          <w:sz w:val="28"/>
          <w:szCs w:val="28"/>
        </w:rPr>
        <w:t>成员</w:t>
      </w:r>
      <w:r w:rsidRPr="00955B2E">
        <w:rPr>
          <w:rFonts w:ascii="黑体" w:eastAsia="黑体" w:hAnsi="黑体" w:hint="eastAsia"/>
          <w:b/>
          <w:bCs/>
          <w:sz w:val="28"/>
          <w:szCs w:val="28"/>
        </w:rPr>
        <w:t>签名：</w:t>
      </w:r>
    </w:p>
    <w:p w:rsidR="00955B2E" w:rsidRPr="00955B2E" w:rsidRDefault="00955B2E" w:rsidP="00955B2E">
      <w:pPr>
        <w:tabs>
          <w:tab w:val="left" w:pos="540"/>
        </w:tabs>
        <w:spacing w:line="460" w:lineRule="exact"/>
        <w:ind w:left="560"/>
        <w:rPr>
          <w:rFonts w:ascii="宋体" w:hAnsi="宋体"/>
          <w:b/>
          <w:bCs/>
          <w:sz w:val="28"/>
          <w:szCs w:val="28"/>
        </w:rPr>
      </w:pPr>
    </w:p>
    <w:p w:rsidR="00955B2E" w:rsidRPr="00955B2E" w:rsidRDefault="00955B2E" w:rsidP="00955B2E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955B2E" w:rsidRDefault="00955B2E" w:rsidP="00040FE1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B54543" w:rsidRDefault="00B54543" w:rsidP="00040FE1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B54543" w:rsidRDefault="00B54543" w:rsidP="00040FE1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B54543" w:rsidRDefault="00B54543" w:rsidP="00040FE1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B54543" w:rsidRDefault="00B54543" w:rsidP="00040FE1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B54543" w:rsidRPr="00955B2E" w:rsidRDefault="00B54543" w:rsidP="00040FE1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955B2E" w:rsidRPr="00955B2E" w:rsidRDefault="00955B2E" w:rsidP="00955B2E">
      <w:pPr>
        <w:spacing w:line="400" w:lineRule="exact"/>
        <w:ind w:rightChars="-101" w:right="-212"/>
        <w:jc w:val="right"/>
        <w:rPr>
          <w:rFonts w:ascii="宋体" w:hAnsi="宋体"/>
          <w:b/>
          <w:bCs/>
          <w:color w:val="FF0000"/>
          <w:sz w:val="28"/>
          <w:szCs w:val="28"/>
        </w:rPr>
      </w:pPr>
    </w:p>
    <w:p w:rsidR="00955B2E" w:rsidRDefault="00955B2E" w:rsidP="00B54543">
      <w:pPr>
        <w:spacing w:line="400" w:lineRule="exact"/>
        <w:ind w:rightChars="-101" w:right="-212" w:firstLineChars="2800" w:firstLine="7871"/>
        <w:jc w:val="left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*************采购项目审查工作组</w:t>
      </w:r>
    </w:p>
    <w:p w:rsidR="00B54543" w:rsidRPr="00955B2E" w:rsidRDefault="00B54543" w:rsidP="00B54543">
      <w:pPr>
        <w:spacing w:line="400" w:lineRule="exact"/>
        <w:ind w:rightChars="-101" w:right="-212"/>
        <w:jc w:val="left"/>
        <w:rPr>
          <w:rFonts w:ascii="黑体" w:eastAsia="黑体" w:hAnsi="黑体"/>
          <w:b/>
          <w:bCs/>
          <w:sz w:val="28"/>
          <w:szCs w:val="28"/>
        </w:rPr>
      </w:pPr>
    </w:p>
    <w:p w:rsidR="00955B2E" w:rsidRPr="00B54543" w:rsidRDefault="00955B2E" w:rsidP="00B54543">
      <w:pPr>
        <w:spacing w:line="400" w:lineRule="exact"/>
        <w:ind w:rightChars="-101" w:right="-212" w:firstLineChars="3300" w:firstLine="9276"/>
        <w:jc w:val="left"/>
        <w:rPr>
          <w:rFonts w:ascii="黑体" w:eastAsia="黑体" w:hAnsi="黑体"/>
          <w:b/>
          <w:bCs/>
          <w:sz w:val="28"/>
          <w:szCs w:val="28"/>
        </w:rPr>
      </w:pPr>
      <w:r w:rsidRPr="00955B2E">
        <w:rPr>
          <w:rFonts w:ascii="黑体" w:eastAsia="黑体" w:hAnsi="黑体" w:hint="eastAsia"/>
          <w:b/>
          <w:bCs/>
          <w:sz w:val="28"/>
          <w:szCs w:val="28"/>
        </w:rPr>
        <w:t>二〇二一年  月  日</w:t>
      </w:r>
    </w:p>
    <w:sectPr w:rsidR="00955B2E" w:rsidRPr="00B54543" w:rsidSect="00955B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98" w:rsidRDefault="002A4E98" w:rsidP="00955B2E">
      <w:r>
        <w:separator/>
      </w:r>
    </w:p>
  </w:endnote>
  <w:endnote w:type="continuationSeparator" w:id="0">
    <w:p w:rsidR="002A4E98" w:rsidRDefault="002A4E98" w:rsidP="0095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98" w:rsidRDefault="002A4E98" w:rsidP="00955B2E">
      <w:r>
        <w:separator/>
      </w:r>
    </w:p>
  </w:footnote>
  <w:footnote w:type="continuationSeparator" w:id="0">
    <w:p w:rsidR="002A4E98" w:rsidRDefault="002A4E98" w:rsidP="0095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71"/>
    <w:rsid w:val="00040FE1"/>
    <w:rsid w:val="002A4E98"/>
    <w:rsid w:val="002C106A"/>
    <w:rsid w:val="00304F59"/>
    <w:rsid w:val="0094165F"/>
    <w:rsid w:val="00955B2E"/>
    <w:rsid w:val="00B54543"/>
    <w:rsid w:val="00B54F71"/>
    <w:rsid w:val="00BD7AB3"/>
    <w:rsid w:val="00E4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B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198</Words>
  <Characters>1129</Characters>
  <Application>Microsoft Office Word</Application>
  <DocSecurity>0</DocSecurity>
  <Lines>9</Lines>
  <Paragraphs>2</Paragraphs>
  <ScaleCrop>false</ScaleCrop>
  <Company>HP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20201012001</dc:creator>
  <cp:keywords/>
  <dc:description/>
  <cp:lastModifiedBy>20201012001</cp:lastModifiedBy>
  <cp:revision>4</cp:revision>
  <dcterms:created xsi:type="dcterms:W3CDTF">2021-07-08T03:32:00Z</dcterms:created>
  <dcterms:modified xsi:type="dcterms:W3CDTF">2021-07-08T05:19:00Z</dcterms:modified>
</cp:coreProperties>
</file>