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EBFE2">
      <w:pPr>
        <w:widowControl/>
        <w:ind w:firstLine="640" w:firstLineChars="200"/>
        <w:jc w:val="left"/>
        <w:rPr>
          <w:rFonts w:ascii="黑体" w:hAnsi="黑体" w:eastAsia="黑体" w:cs="Arial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Arial"/>
          <w:color w:val="333333"/>
          <w:kern w:val="0"/>
          <w:sz w:val="32"/>
          <w:szCs w:val="32"/>
        </w:rPr>
        <w:t>一、项目概况</w:t>
      </w:r>
    </w:p>
    <w:tbl>
      <w:tblPr>
        <w:tblStyle w:val="3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2"/>
        <w:gridCol w:w="993"/>
        <w:gridCol w:w="1701"/>
      </w:tblGrid>
      <w:tr w14:paraId="6F35F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2" w:type="dxa"/>
          </w:tcPr>
          <w:p w14:paraId="77C7448E">
            <w:pPr>
              <w:widowControl/>
              <w:jc w:val="center"/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993" w:type="dxa"/>
          </w:tcPr>
          <w:p w14:paraId="00769CE8">
            <w:pPr>
              <w:widowControl/>
              <w:jc w:val="center"/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  <w:t>数量</w:t>
            </w:r>
          </w:p>
        </w:tc>
        <w:tc>
          <w:tcPr>
            <w:tcW w:w="1701" w:type="dxa"/>
          </w:tcPr>
          <w:p w14:paraId="68A91A7F">
            <w:pPr>
              <w:widowControl/>
              <w:jc w:val="center"/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  <w:t>预算总价</w:t>
            </w:r>
          </w:p>
        </w:tc>
      </w:tr>
      <w:tr w14:paraId="14D63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2" w:type="dxa"/>
          </w:tcPr>
          <w:p w14:paraId="17D42F63">
            <w:pPr>
              <w:widowControl/>
              <w:jc w:val="center"/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  <w:t>江西师范大学体育学院教师服装采购项目</w:t>
            </w:r>
          </w:p>
        </w:tc>
        <w:tc>
          <w:tcPr>
            <w:tcW w:w="993" w:type="dxa"/>
          </w:tcPr>
          <w:p w14:paraId="130FA5E5">
            <w:pPr>
              <w:widowControl/>
              <w:jc w:val="center"/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  <w:t>1批</w:t>
            </w:r>
          </w:p>
        </w:tc>
        <w:tc>
          <w:tcPr>
            <w:tcW w:w="1701" w:type="dxa"/>
          </w:tcPr>
          <w:p w14:paraId="579FE420">
            <w:pPr>
              <w:widowControl/>
              <w:jc w:val="center"/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  <w:lang w:val="en-US" w:eastAsia="zh-CN"/>
              </w:rPr>
              <w:t>16500</w:t>
            </w:r>
            <w:r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  <w:t>元</w:t>
            </w:r>
          </w:p>
        </w:tc>
      </w:tr>
    </w:tbl>
    <w:p w14:paraId="5BDAD149">
      <w:pPr>
        <w:widowControl/>
        <w:ind w:firstLine="640" w:firstLineChars="200"/>
        <w:jc w:val="left"/>
        <w:rPr>
          <w:rFonts w:ascii="黑体" w:hAnsi="黑体" w:eastAsia="黑体" w:cs="Arial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Arial"/>
          <w:color w:val="333333"/>
          <w:kern w:val="0"/>
          <w:sz w:val="32"/>
          <w:szCs w:val="32"/>
        </w:rPr>
        <w:t>二、采购需求</w:t>
      </w:r>
    </w:p>
    <w:tbl>
      <w:tblPr>
        <w:tblStyle w:val="3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164"/>
        <w:gridCol w:w="2126"/>
        <w:gridCol w:w="1843"/>
        <w:gridCol w:w="1984"/>
      </w:tblGrid>
      <w:tr w14:paraId="2D461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59" w:type="dxa"/>
            <w:vAlign w:val="center"/>
          </w:tcPr>
          <w:p w14:paraId="5C1B158B">
            <w:pPr>
              <w:widowControl/>
              <w:jc w:val="center"/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  <w:t>商品名称</w:t>
            </w:r>
          </w:p>
        </w:tc>
        <w:tc>
          <w:tcPr>
            <w:tcW w:w="2164" w:type="dxa"/>
            <w:vAlign w:val="center"/>
          </w:tcPr>
          <w:p w14:paraId="7D0619E7">
            <w:pPr>
              <w:widowControl/>
              <w:jc w:val="center"/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  <w:t>具体参数</w:t>
            </w:r>
          </w:p>
        </w:tc>
        <w:tc>
          <w:tcPr>
            <w:tcW w:w="2126" w:type="dxa"/>
            <w:vAlign w:val="center"/>
          </w:tcPr>
          <w:p w14:paraId="7153093A">
            <w:pPr>
              <w:widowControl/>
              <w:jc w:val="center"/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  <w:t>规格型号</w:t>
            </w:r>
          </w:p>
        </w:tc>
        <w:tc>
          <w:tcPr>
            <w:tcW w:w="1843" w:type="dxa"/>
            <w:vAlign w:val="center"/>
          </w:tcPr>
          <w:p w14:paraId="1090F235">
            <w:pPr>
              <w:widowControl/>
              <w:jc w:val="center"/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  <w:t>产品等级</w:t>
            </w:r>
          </w:p>
        </w:tc>
        <w:tc>
          <w:tcPr>
            <w:tcW w:w="1984" w:type="dxa"/>
            <w:vAlign w:val="center"/>
          </w:tcPr>
          <w:p w14:paraId="49F2D30D">
            <w:pPr>
              <w:widowControl/>
              <w:jc w:val="center"/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32"/>
                <w:szCs w:val="32"/>
              </w:rPr>
              <w:t>品牌</w:t>
            </w:r>
          </w:p>
        </w:tc>
      </w:tr>
      <w:tr w14:paraId="44A52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9" w:type="dxa"/>
            <w:vAlign w:val="center"/>
          </w:tcPr>
          <w:p w14:paraId="2391131D">
            <w:pPr>
              <w:widowControl/>
              <w:jc w:val="left"/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羽绒马甲；长袖半拉链立领T恤；针织运动裤</w:t>
            </w:r>
          </w:p>
        </w:tc>
        <w:tc>
          <w:tcPr>
            <w:tcW w:w="2164" w:type="dxa"/>
            <w:vAlign w:val="center"/>
          </w:tcPr>
          <w:p w14:paraId="6E7961D3">
            <w:pPr>
              <w:widowControl/>
              <w:jc w:val="left"/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羽绒马甲：</w:t>
            </w:r>
          </w:p>
          <w:p w14:paraId="413DB2FD">
            <w:pPr>
              <w:widowControl/>
              <w:jc w:val="left"/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正身及后背为鹅绒或羽绒填充物；侧身及衣领拼接为针织弹力面料；男女颜色以江雾灰、深夜蓝、云舒白为主；面料主要成分为锦纶和氨纶；衣服底部左右两侧配拉链口袋。</w:t>
            </w:r>
          </w:p>
          <w:p w14:paraId="77668182">
            <w:pPr>
              <w:widowControl/>
              <w:jc w:val="left"/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</w:pPr>
          </w:p>
          <w:p w14:paraId="21192407">
            <w:pPr>
              <w:widowControl/>
              <w:jc w:val="left"/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长袖：</w:t>
            </w:r>
          </w:p>
          <w:p w14:paraId="0E89B776">
            <w:pPr>
              <w:widowControl/>
              <w:jc w:val="left"/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 xml:space="preserve">   半拉链T恤设计；男女颜色以天际蓝、橡皮粉、白月光、传奇蓝为主；左胸带国旗LOGO；衣身面料主要成分为锦纶和氨纶。</w:t>
            </w:r>
          </w:p>
          <w:p w14:paraId="696384A7">
            <w:pPr>
              <w:widowControl/>
              <w:jc w:val="left"/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</w:pPr>
          </w:p>
          <w:p w14:paraId="51802538">
            <w:pPr>
              <w:widowControl/>
              <w:jc w:val="left"/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针织运动裤：</w:t>
            </w:r>
          </w:p>
          <w:p w14:paraId="4F67F4FE">
            <w:pPr>
              <w:widowControl/>
              <w:jc w:val="left"/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 xml:space="preserve">  面料表层为聚酯纤维，面料底层为聚酯纤维和氨纶；颜色以黑色、暗影灰、藏青为主；裤腿有反光标志；脚口有四合扣调节脚口，可做收口和不收口穿法。</w:t>
            </w:r>
          </w:p>
        </w:tc>
        <w:tc>
          <w:tcPr>
            <w:tcW w:w="2126" w:type="dxa"/>
            <w:vAlign w:val="center"/>
          </w:tcPr>
          <w:p w14:paraId="561206AB">
            <w:pPr>
              <w:widowControl/>
              <w:jc w:val="center"/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全尺寸</w:t>
            </w:r>
          </w:p>
        </w:tc>
        <w:tc>
          <w:tcPr>
            <w:tcW w:w="1843" w:type="dxa"/>
            <w:vAlign w:val="center"/>
          </w:tcPr>
          <w:p w14:paraId="6B8A1AF8">
            <w:pPr>
              <w:widowControl/>
              <w:jc w:val="left"/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羽绒马甲与长袖半拉链T恤等级为合格品及以上；满足GB/T 14272-2021或其他具有CMA标志的检测报告</w:t>
            </w:r>
          </w:p>
          <w:p w14:paraId="57D6AB80">
            <w:pPr>
              <w:widowControl/>
              <w:jc w:val="left"/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针织运动裤等级为一等品。符合GB 18401-2010等相关要求。</w:t>
            </w:r>
          </w:p>
        </w:tc>
        <w:tc>
          <w:tcPr>
            <w:tcW w:w="1984" w:type="dxa"/>
            <w:vAlign w:val="center"/>
          </w:tcPr>
          <w:p w14:paraId="56BB7DBD">
            <w:pPr>
              <w:widowControl/>
              <w:jc w:val="left"/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李宁；安踏；揽胜天下；建侬。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24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（投标单位需提供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保证产品质量的相关佐证材料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24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bookmarkStart w:id="0" w:name="_GoBack"/>
            <w:bookmarkEnd w:id="0"/>
          </w:p>
        </w:tc>
      </w:tr>
      <w:tr w14:paraId="7CA3E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776" w:type="dxa"/>
            <w:gridSpan w:val="5"/>
            <w:vAlign w:val="center"/>
          </w:tcPr>
          <w:p w14:paraId="64C926CE">
            <w:pPr>
              <w:widowControl/>
              <w:jc w:val="center"/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</w:pP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每套1</w:t>
            </w:r>
            <w:r>
              <w:rPr>
                <w:rFonts w:ascii="仿宋_GB2312" w:hAnsi="Arial" w:eastAsia="仿宋_GB2312" w:cs="Arial"/>
                <w:color w:val="333333"/>
                <w:kern w:val="0"/>
                <w:sz w:val="24"/>
                <w:szCs w:val="32"/>
              </w:rPr>
              <w:t>000</w:t>
            </w: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元标准，共1</w:t>
            </w: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套；另每套5</w:t>
            </w:r>
            <w:r>
              <w:rPr>
                <w:rFonts w:ascii="仿宋_GB2312" w:hAnsi="Arial" w:eastAsia="仿宋_GB2312" w:cs="Arial"/>
                <w:color w:val="333333"/>
                <w:kern w:val="0"/>
                <w:sz w:val="24"/>
                <w:szCs w:val="32"/>
              </w:rPr>
              <w:t>00</w:t>
            </w: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元标准，共</w:t>
            </w: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套；合计</w:t>
            </w: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  <w:lang w:val="en-US" w:eastAsia="zh-CN"/>
              </w:rPr>
              <w:t>116500</w:t>
            </w:r>
            <w:r>
              <w:rPr>
                <w:rFonts w:hint="eastAsia" w:ascii="仿宋_GB2312" w:hAnsi="Arial" w:eastAsia="仿宋_GB2312" w:cs="Arial"/>
                <w:color w:val="333333"/>
                <w:kern w:val="0"/>
                <w:sz w:val="24"/>
                <w:szCs w:val="32"/>
              </w:rPr>
              <w:t>元。</w:t>
            </w:r>
          </w:p>
        </w:tc>
      </w:tr>
    </w:tbl>
    <w:p w14:paraId="69C074C9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Arial" w:eastAsia="仿宋_GB2312" w:cs="Arial"/>
          <w:color w:val="333333"/>
          <w:kern w:val="0"/>
          <w:sz w:val="32"/>
          <w:szCs w:val="32"/>
        </w:rPr>
        <w:t>交货期:确定尺码后五天内交货。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293"/>
    <w:rsid w:val="00026AF6"/>
    <w:rsid w:val="00785293"/>
    <w:rsid w:val="00B2525F"/>
    <w:rsid w:val="00B75570"/>
    <w:rsid w:val="00B93114"/>
    <w:rsid w:val="03CF75C5"/>
    <w:rsid w:val="0DA56732"/>
    <w:rsid w:val="0EF05FDA"/>
    <w:rsid w:val="162C08A7"/>
    <w:rsid w:val="18890233"/>
    <w:rsid w:val="1F6B68E4"/>
    <w:rsid w:val="208245E1"/>
    <w:rsid w:val="27F84A8D"/>
    <w:rsid w:val="2F204197"/>
    <w:rsid w:val="2F204FF5"/>
    <w:rsid w:val="39676EB7"/>
    <w:rsid w:val="3A160918"/>
    <w:rsid w:val="3B323F94"/>
    <w:rsid w:val="3DB66B25"/>
    <w:rsid w:val="45321187"/>
    <w:rsid w:val="49784234"/>
    <w:rsid w:val="578515EA"/>
    <w:rsid w:val="59346B86"/>
    <w:rsid w:val="5C693288"/>
    <w:rsid w:val="643F5B88"/>
    <w:rsid w:val="64C33752"/>
    <w:rsid w:val="68DE07FF"/>
    <w:rsid w:val="6F0A08FB"/>
    <w:rsid w:val="71142C8B"/>
    <w:rsid w:val="726245AA"/>
    <w:rsid w:val="7320730E"/>
    <w:rsid w:val="74213FF1"/>
    <w:rsid w:val="775E5C88"/>
    <w:rsid w:val="792C76C0"/>
    <w:rsid w:val="7A862E00"/>
    <w:rsid w:val="7D86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444</Words>
  <Characters>488</Characters>
  <Lines>7</Lines>
  <Paragraphs>2</Paragraphs>
  <TotalTime>19</TotalTime>
  <ScaleCrop>false</ScaleCrop>
  <LinksUpToDate>false</LinksUpToDate>
  <CharactersWithSpaces>495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2025-11-06T01:36:00Z</dcterms:created>
  <dc:creator>Administrator</dc:creator>
  <cp:lastModifiedBy>张希</cp:lastModifiedBy>
  <dcterms:modified xsi:type="dcterms:W3CDTF">2026-11-03T01:39:17Z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08D9319B21F3473EA20C14FE8BE1B295_13</vt:lpwstr>
  </property>
  <property fmtid="{D5CDD505-2E9C-101B-9397-08002B2CF9AE}" pid="4" name="KSOTemplateDocerSaveRecord">
    <vt:lpwstr>eyJoZGlkIjoiZGQwNGZlZjhhMjUzZWU0ZmFiYjY3YjNkYzE5NzcyYTAiLCJ1c2VySWQiOiIxNjM5MTI0NDE2In0=</vt:lpwstr>
  </property>
</Properties>
</file>