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BC" w:rsidRDefault="008025FB">
      <w:pPr>
        <w:spacing w:line="900" w:lineRule="exact"/>
        <w:jc w:val="center"/>
        <w:rPr>
          <w:rFonts w:ascii="黑体" w:eastAsia="黑体" w:hAnsi="黑体"/>
          <w:b/>
          <w:color w:val="000000"/>
          <w:sz w:val="72"/>
          <w:szCs w:val="72"/>
        </w:rPr>
      </w:pPr>
      <w:r>
        <w:rPr>
          <w:rFonts w:ascii="黑体" w:eastAsia="黑体" w:hAnsi="黑体" w:hint="eastAsia"/>
          <w:b/>
          <w:color w:val="000000"/>
          <w:sz w:val="72"/>
          <w:szCs w:val="72"/>
        </w:rPr>
        <w:t>一般性审查报告</w:t>
      </w:r>
    </w:p>
    <w:p w:rsidR="000549BC" w:rsidRDefault="000549BC">
      <w:pPr>
        <w:spacing w:line="900" w:lineRule="exact"/>
        <w:ind w:firstLineChars="200" w:firstLine="602"/>
        <w:jc w:val="left"/>
        <w:rPr>
          <w:rFonts w:ascii="宋体" w:hAnsi="宋体"/>
          <w:b/>
          <w:color w:val="FF0000"/>
          <w:sz w:val="30"/>
          <w:szCs w:val="30"/>
        </w:rPr>
      </w:pPr>
    </w:p>
    <w:p w:rsidR="000549BC" w:rsidRPr="00E21BAA" w:rsidRDefault="008025FB" w:rsidP="006F2B31">
      <w:pPr>
        <w:spacing w:line="1040" w:lineRule="exact"/>
        <w:ind w:firstLineChars="800" w:firstLine="2409"/>
        <w:jc w:val="left"/>
        <w:rPr>
          <w:rFonts w:ascii="宋体" w:hAnsi="宋体"/>
          <w:b/>
          <w:sz w:val="30"/>
          <w:szCs w:val="30"/>
          <w:u w:val="single"/>
        </w:rPr>
      </w:pPr>
      <w:r w:rsidRPr="00E21BAA">
        <w:rPr>
          <w:rFonts w:ascii="黑体" w:eastAsia="黑体" w:hAnsi="黑体" w:hint="eastAsia"/>
          <w:b/>
          <w:sz w:val="30"/>
          <w:szCs w:val="30"/>
        </w:rPr>
        <w:t>项目名称：</w:t>
      </w:r>
      <w:r w:rsidR="006F2B31" w:rsidRPr="00E21BAA">
        <w:rPr>
          <w:rFonts w:ascii="宋体" w:hAnsi="宋体" w:hint="eastAsia"/>
          <w:b/>
          <w:sz w:val="30"/>
          <w:szCs w:val="30"/>
          <w:u w:val="single"/>
        </w:rPr>
        <w:t xml:space="preserve">              </w:t>
      </w:r>
      <w:r w:rsidRPr="00E21BAA">
        <w:rPr>
          <w:rFonts w:ascii="宋体" w:hAnsi="宋体" w:hint="eastAsia"/>
          <w:b/>
          <w:sz w:val="30"/>
          <w:szCs w:val="30"/>
          <w:u w:val="single"/>
        </w:rPr>
        <w:t xml:space="preserve">                           </w:t>
      </w:r>
    </w:p>
    <w:p w:rsidR="000549BC" w:rsidRPr="00E21BAA" w:rsidRDefault="008025FB" w:rsidP="006F2B31">
      <w:pPr>
        <w:spacing w:line="1040" w:lineRule="exact"/>
        <w:ind w:firstLineChars="800" w:firstLine="2409"/>
        <w:jc w:val="left"/>
        <w:rPr>
          <w:rFonts w:ascii="宋体" w:hAnsi="宋体"/>
          <w:b/>
          <w:sz w:val="30"/>
          <w:szCs w:val="30"/>
        </w:rPr>
      </w:pPr>
      <w:r w:rsidRPr="00E21BAA">
        <w:rPr>
          <w:rFonts w:ascii="黑体" w:eastAsia="黑体" w:hAnsi="黑体" w:hint="eastAsia"/>
          <w:b/>
          <w:sz w:val="30"/>
          <w:szCs w:val="30"/>
        </w:rPr>
        <w:t>项目编号：</w:t>
      </w:r>
      <w:r w:rsidR="006F2B31" w:rsidRPr="00E21BAA">
        <w:rPr>
          <w:rFonts w:ascii="宋体" w:hAnsi="宋体" w:hint="eastAsia"/>
          <w:b/>
          <w:sz w:val="30"/>
          <w:szCs w:val="30"/>
          <w:u w:val="single"/>
        </w:rPr>
        <w:t xml:space="preserve">                 </w:t>
      </w:r>
      <w:r w:rsidRPr="00E21BAA">
        <w:rPr>
          <w:rFonts w:ascii="宋体" w:hAnsi="宋体" w:hint="eastAsia"/>
          <w:b/>
          <w:sz w:val="30"/>
          <w:szCs w:val="30"/>
          <w:u w:val="single"/>
        </w:rPr>
        <w:t xml:space="preserve">                        </w:t>
      </w:r>
    </w:p>
    <w:p w:rsidR="000549BC" w:rsidRPr="00E21BAA" w:rsidRDefault="008025FB" w:rsidP="006F2B31">
      <w:pPr>
        <w:spacing w:line="1040" w:lineRule="exact"/>
        <w:ind w:firstLineChars="800" w:firstLine="2409"/>
        <w:jc w:val="left"/>
        <w:rPr>
          <w:rFonts w:ascii="宋体" w:hAnsi="宋体"/>
          <w:b/>
          <w:sz w:val="30"/>
          <w:szCs w:val="30"/>
          <w:u w:val="single"/>
        </w:rPr>
      </w:pPr>
      <w:r w:rsidRPr="00E21BAA">
        <w:rPr>
          <w:rFonts w:ascii="黑体" w:eastAsia="黑体" w:hAnsi="黑体" w:hint="eastAsia"/>
          <w:b/>
          <w:sz w:val="30"/>
          <w:szCs w:val="30"/>
        </w:rPr>
        <w:t>咨询机构：</w:t>
      </w:r>
      <w:r w:rsidR="006F2B31" w:rsidRPr="00E21BAA">
        <w:rPr>
          <w:rFonts w:ascii="宋体" w:hAnsi="宋体" w:hint="eastAsia"/>
          <w:b/>
          <w:sz w:val="30"/>
          <w:szCs w:val="30"/>
          <w:u w:val="single"/>
        </w:rPr>
        <w:t xml:space="preserve">                  </w:t>
      </w:r>
      <w:r w:rsidRPr="00E21BAA">
        <w:rPr>
          <w:rFonts w:ascii="宋体" w:hAnsi="宋体" w:hint="eastAsia"/>
          <w:b/>
          <w:sz w:val="30"/>
          <w:szCs w:val="30"/>
          <w:u w:val="single"/>
        </w:rPr>
        <w:t xml:space="preserve">                       </w:t>
      </w:r>
    </w:p>
    <w:p w:rsidR="000549BC" w:rsidRDefault="000549BC">
      <w:pPr>
        <w:spacing w:line="900" w:lineRule="exact"/>
        <w:rPr>
          <w:rFonts w:ascii="宋体" w:hAnsi="宋体"/>
          <w:b/>
          <w:sz w:val="36"/>
        </w:rPr>
      </w:pPr>
    </w:p>
    <w:p w:rsidR="000549BC" w:rsidRDefault="008025FB" w:rsidP="00E21BAA">
      <w:pPr>
        <w:spacing w:line="900" w:lineRule="exact"/>
        <w:ind w:firstLineChars="1400" w:firstLine="5060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二〇二</w:t>
      </w:r>
      <w:r w:rsidR="00E21BAA" w:rsidRPr="00E21BAA">
        <w:rPr>
          <w:rFonts w:ascii="宋体" w:hAnsi="宋体" w:hint="eastAsia"/>
          <w:b/>
          <w:sz w:val="36"/>
          <w:u w:val="single"/>
        </w:rPr>
        <w:t xml:space="preserve">  </w:t>
      </w:r>
      <w:r>
        <w:rPr>
          <w:rFonts w:ascii="宋体" w:hAnsi="宋体" w:hint="eastAsia"/>
          <w:b/>
          <w:sz w:val="36"/>
        </w:rPr>
        <w:t>年</w:t>
      </w:r>
      <w:r w:rsidRPr="00E21BAA">
        <w:rPr>
          <w:rFonts w:ascii="宋体" w:hAnsi="宋体" w:hint="eastAsia"/>
          <w:b/>
          <w:sz w:val="36"/>
          <w:u w:val="single"/>
        </w:rPr>
        <w:t xml:space="preserve">  </w:t>
      </w:r>
      <w:r>
        <w:rPr>
          <w:rFonts w:ascii="宋体" w:hAnsi="宋体" w:hint="eastAsia"/>
          <w:b/>
          <w:sz w:val="36"/>
        </w:rPr>
        <w:t>月</w:t>
      </w:r>
      <w:r w:rsidRPr="00E21BAA">
        <w:rPr>
          <w:rFonts w:ascii="宋体" w:hAnsi="宋体" w:hint="eastAsia"/>
          <w:b/>
          <w:sz w:val="36"/>
          <w:u w:val="single"/>
        </w:rPr>
        <w:t xml:space="preserve">  </w:t>
      </w:r>
      <w:r>
        <w:rPr>
          <w:rFonts w:ascii="宋体" w:hAnsi="宋体" w:hint="eastAsia"/>
          <w:b/>
          <w:sz w:val="36"/>
        </w:rPr>
        <w:t>日</w:t>
      </w:r>
    </w:p>
    <w:p w:rsidR="000549BC" w:rsidRDefault="000549BC">
      <w:pPr>
        <w:rPr>
          <w:rFonts w:ascii="宋体" w:hAnsi="宋体"/>
          <w:b/>
          <w:color w:val="FF0000"/>
          <w:sz w:val="30"/>
          <w:szCs w:val="30"/>
        </w:rPr>
      </w:pPr>
    </w:p>
    <w:p w:rsidR="000549BC" w:rsidRDefault="000549BC"/>
    <w:p w:rsidR="006F2B31" w:rsidRDefault="006F2B31"/>
    <w:p w:rsidR="000549BC" w:rsidRDefault="00B96352">
      <w:pPr>
        <w:spacing w:line="460" w:lineRule="exact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kern w:val="0"/>
          <w:sz w:val="44"/>
          <w:szCs w:val="44"/>
        </w:rPr>
        <w:lastRenderedPageBreak/>
        <w:t>一般性</w:t>
      </w:r>
      <w:r w:rsidR="008025FB">
        <w:rPr>
          <w:rFonts w:ascii="黑体" w:eastAsia="黑体" w:hAnsi="黑体" w:cs="宋体" w:hint="eastAsia"/>
          <w:b/>
          <w:kern w:val="0"/>
          <w:sz w:val="44"/>
          <w:szCs w:val="44"/>
        </w:rPr>
        <w:t>审查报告</w:t>
      </w:r>
    </w:p>
    <w:p w:rsidR="000549BC" w:rsidRDefault="000549BC">
      <w:pPr>
        <w:spacing w:line="480" w:lineRule="exact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</w:p>
    <w:p w:rsidR="000549BC" w:rsidRDefault="008025FB">
      <w:pPr>
        <w:pStyle w:val="a7"/>
        <w:numPr>
          <w:ilvl w:val="0"/>
          <w:numId w:val="1"/>
        </w:numPr>
        <w:tabs>
          <w:tab w:val="left" w:pos="540"/>
        </w:tabs>
        <w:spacing w:line="560" w:lineRule="exact"/>
        <w:ind w:firstLineChars="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审查项目名称：</w:t>
      </w:r>
      <w:r w:rsidR="006F2B31" w:rsidRPr="006F2B31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6F2B31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 w:rsidR="006F2B31" w:rsidRPr="006F2B31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:rsidR="000549BC" w:rsidRDefault="008025FB">
      <w:pPr>
        <w:pStyle w:val="a7"/>
        <w:numPr>
          <w:ilvl w:val="0"/>
          <w:numId w:val="1"/>
        </w:numPr>
        <w:tabs>
          <w:tab w:val="left" w:pos="540"/>
        </w:tabs>
        <w:spacing w:line="560" w:lineRule="exact"/>
        <w:ind w:firstLineChars="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审查时间 ：</w:t>
      </w:r>
      <w:r w:rsidR="00B96352" w:rsidRPr="00B9635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B9635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B96352" w:rsidRPr="00B9635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</w:t>
      </w:r>
      <w:r w:rsidRPr="006F2B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6F2B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6F2B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</w:t>
      </w:r>
      <w:r w:rsidRPr="006F2B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6F2B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6F2B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</w:t>
      </w:r>
      <w:r w:rsidRPr="006F2B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6F2B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6F2B3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点（北京时间）</w:t>
      </w:r>
    </w:p>
    <w:p w:rsidR="000549BC" w:rsidRDefault="008025FB">
      <w:pPr>
        <w:pStyle w:val="a7"/>
        <w:numPr>
          <w:ilvl w:val="0"/>
          <w:numId w:val="1"/>
        </w:numPr>
        <w:tabs>
          <w:tab w:val="left" w:pos="540"/>
        </w:tabs>
        <w:spacing w:line="560" w:lineRule="exact"/>
        <w:ind w:firstLineChars="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审查地点：</w:t>
      </w:r>
      <w:r>
        <w:rPr>
          <w:rFonts w:ascii="仿宋" w:eastAsia="仿宋" w:hAnsi="仿宋" w:hint="eastAsia"/>
          <w:sz w:val="32"/>
          <w:szCs w:val="32"/>
        </w:rPr>
        <w:t>招标采购中心评标室</w:t>
      </w:r>
    </w:p>
    <w:p w:rsidR="000549BC" w:rsidRDefault="008025FB">
      <w:pPr>
        <w:pStyle w:val="a7"/>
        <w:numPr>
          <w:ilvl w:val="0"/>
          <w:numId w:val="1"/>
        </w:numPr>
        <w:tabs>
          <w:tab w:val="left" w:pos="540"/>
        </w:tabs>
        <w:spacing w:line="560" w:lineRule="exact"/>
        <w:ind w:firstLineChars="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审查人员结构：</w:t>
      </w:r>
    </w:p>
    <w:p w:rsidR="000549BC" w:rsidRDefault="008025FB">
      <w:pPr>
        <w:pStyle w:val="a7"/>
        <w:tabs>
          <w:tab w:val="left" w:pos="540"/>
        </w:tabs>
        <w:spacing w:line="560" w:lineRule="exact"/>
        <w:ind w:left="72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审查工作由招标采购中心及</w:t>
      </w:r>
      <w:r w:rsidR="00E21BAA" w:rsidRPr="00E21BAA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E21BA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E21BAA" w:rsidRPr="00E21BAA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E21BAA" w:rsidRPr="00E21BAA">
        <w:rPr>
          <w:rFonts w:ascii="仿宋" w:eastAsia="仿宋" w:hAnsi="仿宋" w:hint="eastAsia"/>
          <w:sz w:val="32"/>
          <w:szCs w:val="32"/>
        </w:rPr>
        <w:t>（</w:t>
      </w:r>
      <w:r w:rsidR="00E21BAA">
        <w:rPr>
          <w:rFonts w:ascii="仿宋" w:eastAsia="仿宋" w:hAnsi="仿宋" w:hint="eastAsia"/>
          <w:sz w:val="32"/>
          <w:szCs w:val="32"/>
        </w:rPr>
        <w:t>招标代理机构</w:t>
      </w:r>
      <w:r w:rsidR="00E21BAA" w:rsidRPr="00E21BAA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共5人组成，具体信息如下：</w:t>
      </w:r>
    </w:p>
    <w:p w:rsidR="000549BC" w:rsidRDefault="000549BC">
      <w:pPr>
        <w:pStyle w:val="a7"/>
        <w:tabs>
          <w:tab w:val="left" w:pos="540"/>
        </w:tabs>
        <w:spacing w:line="160" w:lineRule="exact"/>
        <w:ind w:left="720" w:firstLineChars="0" w:firstLine="0"/>
        <w:rPr>
          <w:rFonts w:ascii="宋体" w:hAnsi="宋体"/>
          <w:sz w:val="28"/>
          <w:szCs w:val="28"/>
        </w:rPr>
      </w:pPr>
    </w:p>
    <w:tbl>
      <w:tblPr>
        <w:tblW w:w="43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705"/>
        <w:gridCol w:w="3156"/>
        <w:gridCol w:w="1984"/>
        <w:gridCol w:w="2517"/>
        <w:gridCol w:w="1700"/>
      </w:tblGrid>
      <w:tr w:rsidR="000549BC">
        <w:trPr>
          <w:trHeight w:val="498"/>
          <w:jc w:val="center"/>
        </w:trPr>
        <w:tc>
          <w:tcPr>
            <w:tcW w:w="517" w:type="pct"/>
            <w:vAlign w:val="center"/>
          </w:tcPr>
          <w:p w:rsidR="000549BC" w:rsidRDefault="008025FB">
            <w:pPr>
              <w:spacing w:line="36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序</w:t>
            </w:r>
            <w:r w:rsidR="00E21BAA">
              <w:rPr>
                <w:rFonts w:ascii="黑体" w:eastAsia="黑体" w:hAnsi="黑体" w:hint="eastAsia"/>
                <w:b/>
                <w:bCs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szCs w:val="21"/>
              </w:rPr>
              <w:t>号</w:t>
            </w:r>
          </w:p>
        </w:tc>
        <w:tc>
          <w:tcPr>
            <w:tcW w:w="691" w:type="pct"/>
            <w:vAlign w:val="center"/>
          </w:tcPr>
          <w:p w:rsidR="000549BC" w:rsidRDefault="008025FB">
            <w:pPr>
              <w:spacing w:line="36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姓</w:t>
            </w:r>
            <w:r w:rsidR="00E21BAA">
              <w:rPr>
                <w:rFonts w:ascii="黑体" w:eastAsia="黑体" w:hAnsi="黑体" w:hint="eastAsia"/>
                <w:b/>
                <w:bCs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szCs w:val="21"/>
              </w:rPr>
              <w:t>名</w:t>
            </w:r>
          </w:p>
        </w:tc>
        <w:tc>
          <w:tcPr>
            <w:tcW w:w="1279" w:type="pct"/>
            <w:vAlign w:val="center"/>
          </w:tcPr>
          <w:p w:rsidR="000549BC" w:rsidRDefault="008025FB">
            <w:pPr>
              <w:spacing w:line="36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身</w:t>
            </w:r>
            <w:r w:rsidR="00E21BAA">
              <w:rPr>
                <w:rFonts w:ascii="黑体" w:eastAsia="黑体" w:hAnsi="黑体" w:hint="eastAsia"/>
                <w:b/>
                <w:bCs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szCs w:val="21"/>
              </w:rPr>
              <w:t>份</w:t>
            </w:r>
            <w:r w:rsidR="00E21BAA">
              <w:rPr>
                <w:rFonts w:ascii="黑体" w:eastAsia="黑体" w:hAnsi="黑体" w:hint="eastAsia"/>
                <w:b/>
                <w:bCs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szCs w:val="21"/>
              </w:rPr>
              <w:t>证</w:t>
            </w:r>
            <w:r w:rsidR="00E21BAA">
              <w:rPr>
                <w:rFonts w:ascii="黑体" w:eastAsia="黑体" w:hAnsi="黑体" w:hint="eastAsia"/>
                <w:b/>
                <w:bCs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szCs w:val="21"/>
              </w:rPr>
              <w:t>号</w:t>
            </w:r>
          </w:p>
        </w:tc>
        <w:tc>
          <w:tcPr>
            <w:tcW w:w="804" w:type="pct"/>
            <w:vAlign w:val="center"/>
          </w:tcPr>
          <w:p w:rsidR="000549BC" w:rsidRDefault="008025FB">
            <w:pPr>
              <w:spacing w:line="36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020" w:type="pct"/>
            <w:vAlign w:val="center"/>
          </w:tcPr>
          <w:p w:rsidR="000549BC" w:rsidRDefault="008025FB">
            <w:pPr>
              <w:spacing w:line="36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工作单位（部门）</w:t>
            </w:r>
          </w:p>
        </w:tc>
        <w:tc>
          <w:tcPr>
            <w:tcW w:w="689" w:type="pct"/>
            <w:vAlign w:val="center"/>
          </w:tcPr>
          <w:p w:rsidR="000549BC" w:rsidRDefault="008025FB">
            <w:pPr>
              <w:spacing w:line="36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职务（职称）</w:t>
            </w:r>
          </w:p>
        </w:tc>
      </w:tr>
      <w:tr w:rsidR="000549BC">
        <w:trPr>
          <w:trHeight w:val="422"/>
          <w:jc w:val="center"/>
        </w:trPr>
        <w:tc>
          <w:tcPr>
            <w:tcW w:w="517" w:type="pct"/>
            <w:vAlign w:val="center"/>
          </w:tcPr>
          <w:p w:rsidR="000549BC" w:rsidRDefault="008025FB">
            <w:pPr>
              <w:spacing w:line="36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1</w:t>
            </w:r>
          </w:p>
        </w:tc>
        <w:tc>
          <w:tcPr>
            <w:tcW w:w="691" w:type="pct"/>
            <w:vAlign w:val="center"/>
          </w:tcPr>
          <w:p w:rsidR="000549BC" w:rsidRDefault="000549BC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79" w:type="pct"/>
            <w:vAlign w:val="center"/>
          </w:tcPr>
          <w:p w:rsidR="000549BC" w:rsidRDefault="000549BC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04" w:type="pct"/>
          </w:tcPr>
          <w:p w:rsidR="000549BC" w:rsidRDefault="000549BC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20" w:type="pct"/>
          </w:tcPr>
          <w:p w:rsidR="000549BC" w:rsidRDefault="000549BC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89" w:type="pct"/>
          </w:tcPr>
          <w:p w:rsidR="000549BC" w:rsidRDefault="000549BC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0549BC">
        <w:trPr>
          <w:trHeight w:val="259"/>
          <w:jc w:val="center"/>
        </w:trPr>
        <w:tc>
          <w:tcPr>
            <w:tcW w:w="517" w:type="pct"/>
            <w:vAlign w:val="center"/>
          </w:tcPr>
          <w:p w:rsidR="000549BC" w:rsidRDefault="008025FB">
            <w:pPr>
              <w:spacing w:line="36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2</w:t>
            </w:r>
          </w:p>
        </w:tc>
        <w:tc>
          <w:tcPr>
            <w:tcW w:w="691" w:type="pct"/>
            <w:vAlign w:val="center"/>
          </w:tcPr>
          <w:p w:rsidR="000549BC" w:rsidRDefault="000549BC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79" w:type="pct"/>
            <w:vAlign w:val="center"/>
          </w:tcPr>
          <w:p w:rsidR="000549BC" w:rsidRDefault="000549BC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04" w:type="pct"/>
          </w:tcPr>
          <w:p w:rsidR="000549BC" w:rsidRDefault="000549BC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20" w:type="pct"/>
          </w:tcPr>
          <w:p w:rsidR="000549BC" w:rsidRDefault="000549BC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89" w:type="pct"/>
          </w:tcPr>
          <w:p w:rsidR="000549BC" w:rsidRDefault="000549BC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0549BC">
        <w:trPr>
          <w:trHeight w:val="461"/>
          <w:jc w:val="center"/>
        </w:trPr>
        <w:tc>
          <w:tcPr>
            <w:tcW w:w="517" w:type="pct"/>
            <w:vAlign w:val="center"/>
          </w:tcPr>
          <w:p w:rsidR="000549BC" w:rsidRDefault="008025FB">
            <w:pPr>
              <w:spacing w:line="36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3</w:t>
            </w:r>
          </w:p>
        </w:tc>
        <w:tc>
          <w:tcPr>
            <w:tcW w:w="691" w:type="pct"/>
            <w:vAlign w:val="center"/>
          </w:tcPr>
          <w:p w:rsidR="000549BC" w:rsidRDefault="000549BC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79" w:type="pct"/>
            <w:vAlign w:val="center"/>
          </w:tcPr>
          <w:p w:rsidR="000549BC" w:rsidRDefault="000549BC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04" w:type="pct"/>
          </w:tcPr>
          <w:p w:rsidR="000549BC" w:rsidRDefault="000549BC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20" w:type="pct"/>
          </w:tcPr>
          <w:p w:rsidR="000549BC" w:rsidRDefault="000549BC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89" w:type="pct"/>
          </w:tcPr>
          <w:p w:rsidR="000549BC" w:rsidRDefault="000549BC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0549BC">
        <w:trPr>
          <w:trHeight w:val="461"/>
          <w:jc w:val="center"/>
        </w:trPr>
        <w:tc>
          <w:tcPr>
            <w:tcW w:w="517" w:type="pct"/>
            <w:vAlign w:val="center"/>
          </w:tcPr>
          <w:p w:rsidR="000549BC" w:rsidRDefault="008025FB">
            <w:pPr>
              <w:spacing w:line="36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4</w:t>
            </w:r>
          </w:p>
        </w:tc>
        <w:tc>
          <w:tcPr>
            <w:tcW w:w="691" w:type="pct"/>
            <w:vAlign w:val="center"/>
          </w:tcPr>
          <w:p w:rsidR="000549BC" w:rsidRDefault="000549BC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79" w:type="pct"/>
            <w:vAlign w:val="center"/>
          </w:tcPr>
          <w:p w:rsidR="000549BC" w:rsidRDefault="000549BC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04" w:type="pct"/>
          </w:tcPr>
          <w:p w:rsidR="000549BC" w:rsidRDefault="000549BC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20" w:type="pct"/>
          </w:tcPr>
          <w:p w:rsidR="000549BC" w:rsidRDefault="000549BC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89" w:type="pct"/>
          </w:tcPr>
          <w:p w:rsidR="000549BC" w:rsidRDefault="000549BC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0549BC">
        <w:trPr>
          <w:trHeight w:val="461"/>
          <w:jc w:val="center"/>
        </w:trPr>
        <w:tc>
          <w:tcPr>
            <w:tcW w:w="517" w:type="pct"/>
            <w:vAlign w:val="center"/>
          </w:tcPr>
          <w:p w:rsidR="000549BC" w:rsidRDefault="008025FB">
            <w:pPr>
              <w:spacing w:line="36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5</w:t>
            </w:r>
          </w:p>
        </w:tc>
        <w:tc>
          <w:tcPr>
            <w:tcW w:w="691" w:type="pct"/>
            <w:vAlign w:val="center"/>
          </w:tcPr>
          <w:p w:rsidR="000549BC" w:rsidRDefault="000549BC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79" w:type="pct"/>
            <w:vAlign w:val="center"/>
          </w:tcPr>
          <w:p w:rsidR="000549BC" w:rsidRDefault="000549BC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04" w:type="pct"/>
          </w:tcPr>
          <w:p w:rsidR="000549BC" w:rsidRDefault="000549BC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20" w:type="pct"/>
          </w:tcPr>
          <w:p w:rsidR="000549BC" w:rsidRDefault="000549BC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89" w:type="pct"/>
          </w:tcPr>
          <w:p w:rsidR="000549BC" w:rsidRDefault="000549BC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:rsidR="00B96352" w:rsidRPr="00B96352" w:rsidRDefault="008025FB" w:rsidP="00B96352">
      <w:pPr>
        <w:pStyle w:val="a7"/>
        <w:numPr>
          <w:ilvl w:val="0"/>
          <w:numId w:val="1"/>
        </w:numPr>
        <w:tabs>
          <w:tab w:val="left" w:pos="540"/>
        </w:tabs>
        <w:spacing w:line="520" w:lineRule="exact"/>
        <w:ind w:firstLineChars="0"/>
        <w:rPr>
          <w:rFonts w:ascii="黑体" w:eastAsia="黑体" w:hAnsi="黑体"/>
          <w:b/>
          <w:bCs/>
          <w:sz w:val="28"/>
          <w:szCs w:val="28"/>
        </w:rPr>
      </w:pPr>
      <w:r w:rsidRPr="00B96352">
        <w:rPr>
          <w:rFonts w:ascii="黑体" w:eastAsia="黑体" w:hAnsi="黑体" w:hint="eastAsia"/>
          <w:b/>
          <w:bCs/>
          <w:sz w:val="28"/>
          <w:szCs w:val="28"/>
        </w:rPr>
        <w:t>审查依据：</w:t>
      </w:r>
      <w:r w:rsidRPr="00B96352">
        <w:rPr>
          <w:rFonts w:ascii="仿宋" w:eastAsia="仿宋" w:hAnsi="仿宋" w:hint="eastAsia"/>
          <w:sz w:val="32"/>
          <w:szCs w:val="32"/>
        </w:rPr>
        <w:t>《政府采购需求管理办法》</w:t>
      </w:r>
    </w:p>
    <w:p w:rsidR="000549BC" w:rsidRPr="00B96352" w:rsidRDefault="008025FB" w:rsidP="00B96352">
      <w:pPr>
        <w:pStyle w:val="a7"/>
        <w:numPr>
          <w:ilvl w:val="0"/>
          <w:numId w:val="1"/>
        </w:numPr>
        <w:tabs>
          <w:tab w:val="left" w:pos="540"/>
        </w:tabs>
        <w:spacing w:line="520" w:lineRule="exact"/>
        <w:ind w:firstLineChars="0"/>
        <w:rPr>
          <w:rFonts w:ascii="黑体" w:eastAsia="黑体" w:hAnsi="黑体"/>
          <w:b/>
          <w:bCs/>
          <w:sz w:val="28"/>
          <w:szCs w:val="28"/>
        </w:rPr>
      </w:pPr>
      <w:r w:rsidRPr="00B96352">
        <w:rPr>
          <w:rFonts w:ascii="黑体" w:eastAsia="黑体" w:hAnsi="黑体" w:hint="eastAsia"/>
          <w:b/>
          <w:bCs/>
          <w:sz w:val="28"/>
          <w:szCs w:val="28"/>
        </w:rPr>
        <w:t>审查范围：</w:t>
      </w:r>
      <w:r w:rsidRPr="00B96352">
        <w:rPr>
          <w:rFonts w:ascii="仿宋" w:eastAsia="仿宋" w:hAnsi="仿宋" w:hint="eastAsia"/>
          <w:sz w:val="32"/>
          <w:szCs w:val="32"/>
        </w:rPr>
        <w:t>采购需求和采购实施计划</w:t>
      </w:r>
    </w:p>
    <w:p w:rsidR="000549BC" w:rsidRDefault="000549BC">
      <w:pPr>
        <w:tabs>
          <w:tab w:val="left" w:pos="540"/>
        </w:tabs>
        <w:spacing w:line="520" w:lineRule="exact"/>
        <w:rPr>
          <w:rFonts w:ascii="黑体" w:eastAsia="黑体" w:hAnsi="黑体"/>
          <w:b/>
          <w:bCs/>
          <w:sz w:val="28"/>
          <w:szCs w:val="28"/>
        </w:rPr>
      </w:pPr>
    </w:p>
    <w:p w:rsidR="000549BC" w:rsidRDefault="008025FB">
      <w:pPr>
        <w:tabs>
          <w:tab w:val="left" w:pos="540"/>
        </w:tabs>
        <w:spacing w:line="520" w:lineRule="exac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 xml:space="preserve">七、审查情况记录 </w:t>
      </w:r>
    </w:p>
    <w:tbl>
      <w:tblPr>
        <w:tblW w:w="4754" w:type="pct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5"/>
        <w:gridCol w:w="855"/>
        <w:gridCol w:w="8648"/>
        <w:gridCol w:w="1418"/>
        <w:gridCol w:w="1559"/>
      </w:tblGrid>
      <w:tr w:rsidR="00B96352" w:rsidTr="00B96352">
        <w:tc>
          <w:tcPr>
            <w:tcW w:w="638" w:type="pct"/>
            <w:gridSpan w:val="2"/>
            <w:vAlign w:val="center"/>
          </w:tcPr>
          <w:p w:rsidR="00B96352" w:rsidRDefault="00B96352">
            <w:pPr>
              <w:spacing w:line="48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序号</w:t>
            </w:r>
          </w:p>
        </w:tc>
        <w:tc>
          <w:tcPr>
            <w:tcW w:w="3245" w:type="pct"/>
            <w:vAlign w:val="center"/>
          </w:tcPr>
          <w:p w:rsidR="00B96352" w:rsidRDefault="00B96352">
            <w:pPr>
              <w:spacing w:line="480" w:lineRule="exact"/>
              <w:jc w:val="center"/>
              <w:rPr>
                <w:rFonts w:ascii="黑体" w:eastAsia="黑体" w:hAnsi="黑体"/>
                <w:b/>
                <w:bCs/>
                <w:sz w:val="24"/>
                <w:highlight w:val="yellow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审 查 指 标</w:t>
            </w:r>
          </w:p>
        </w:tc>
        <w:tc>
          <w:tcPr>
            <w:tcW w:w="532" w:type="pct"/>
            <w:vAlign w:val="center"/>
          </w:tcPr>
          <w:p w:rsidR="00B96352" w:rsidRDefault="00B96352">
            <w:pPr>
              <w:spacing w:line="48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审查情况</w:t>
            </w:r>
          </w:p>
        </w:tc>
        <w:tc>
          <w:tcPr>
            <w:tcW w:w="585" w:type="pct"/>
          </w:tcPr>
          <w:p w:rsidR="00B96352" w:rsidRDefault="00B96352">
            <w:pPr>
              <w:spacing w:line="48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备注</w:t>
            </w:r>
          </w:p>
        </w:tc>
      </w:tr>
      <w:tr w:rsidR="00B96352" w:rsidTr="00B96352">
        <w:tc>
          <w:tcPr>
            <w:tcW w:w="317" w:type="pct"/>
            <w:vMerge w:val="restart"/>
            <w:vAlign w:val="center"/>
          </w:tcPr>
          <w:p w:rsidR="00B96352" w:rsidRDefault="00B96352">
            <w:pPr>
              <w:spacing w:line="36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一</w:t>
            </w:r>
          </w:p>
          <w:p w:rsidR="00B96352" w:rsidRDefault="00B96352">
            <w:pPr>
              <w:spacing w:line="36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般</w:t>
            </w:r>
          </w:p>
          <w:p w:rsidR="00B96352" w:rsidRDefault="00B96352">
            <w:pPr>
              <w:spacing w:line="36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性</w:t>
            </w:r>
          </w:p>
          <w:p w:rsidR="00B96352" w:rsidRDefault="00B96352">
            <w:pPr>
              <w:spacing w:line="36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审</w:t>
            </w:r>
          </w:p>
          <w:p w:rsidR="00B96352" w:rsidRDefault="00B96352">
            <w:pPr>
              <w:spacing w:line="36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查</w:t>
            </w:r>
          </w:p>
        </w:tc>
        <w:tc>
          <w:tcPr>
            <w:tcW w:w="321" w:type="pct"/>
            <w:vAlign w:val="center"/>
          </w:tcPr>
          <w:p w:rsidR="00B96352" w:rsidRDefault="00B96352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1</w:t>
            </w:r>
          </w:p>
        </w:tc>
        <w:tc>
          <w:tcPr>
            <w:tcW w:w="3245" w:type="pct"/>
            <w:vAlign w:val="center"/>
          </w:tcPr>
          <w:p w:rsidR="00B96352" w:rsidRDefault="00B96352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采购需求是否符合预算、资产、财务、审计、采购等管理制度规定</w:t>
            </w:r>
          </w:p>
        </w:tc>
        <w:tc>
          <w:tcPr>
            <w:tcW w:w="532" w:type="pct"/>
            <w:vAlign w:val="center"/>
          </w:tcPr>
          <w:p w:rsidR="00B96352" w:rsidRDefault="00B96352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585" w:type="pct"/>
          </w:tcPr>
          <w:p w:rsidR="00B96352" w:rsidRDefault="00B96352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B96352" w:rsidTr="00B96352">
        <w:tc>
          <w:tcPr>
            <w:tcW w:w="317" w:type="pct"/>
            <w:vMerge/>
            <w:vAlign w:val="center"/>
          </w:tcPr>
          <w:p w:rsidR="00B96352" w:rsidRDefault="00B96352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21" w:type="pct"/>
            <w:vAlign w:val="center"/>
          </w:tcPr>
          <w:p w:rsidR="00B96352" w:rsidRDefault="00B96352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2</w:t>
            </w:r>
          </w:p>
        </w:tc>
        <w:tc>
          <w:tcPr>
            <w:tcW w:w="3245" w:type="pct"/>
            <w:vAlign w:val="center"/>
          </w:tcPr>
          <w:p w:rsidR="00B96352" w:rsidRDefault="00B96352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对采购方式、评审规则、合同类型、定价方式的选择是否说明适用理由</w:t>
            </w:r>
          </w:p>
        </w:tc>
        <w:tc>
          <w:tcPr>
            <w:tcW w:w="532" w:type="pct"/>
            <w:vAlign w:val="center"/>
          </w:tcPr>
          <w:p w:rsidR="00B96352" w:rsidRDefault="00B96352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585" w:type="pct"/>
          </w:tcPr>
          <w:p w:rsidR="00B96352" w:rsidRDefault="00B96352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B96352" w:rsidTr="00B96352">
        <w:tc>
          <w:tcPr>
            <w:tcW w:w="317" w:type="pct"/>
            <w:vMerge/>
            <w:vAlign w:val="center"/>
          </w:tcPr>
          <w:p w:rsidR="00B96352" w:rsidRDefault="00B96352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21" w:type="pct"/>
            <w:vAlign w:val="center"/>
          </w:tcPr>
          <w:p w:rsidR="00B96352" w:rsidRDefault="00B96352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3</w:t>
            </w:r>
          </w:p>
        </w:tc>
        <w:tc>
          <w:tcPr>
            <w:tcW w:w="3245" w:type="pct"/>
            <w:vAlign w:val="center"/>
          </w:tcPr>
          <w:p w:rsidR="00B96352" w:rsidRDefault="00B96352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属于按规定需要报相关监管部门批准、核准的事项，是否</w:t>
            </w:r>
            <w:proofErr w:type="gramStart"/>
            <w:r>
              <w:rPr>
                <w:rFonts w:ascii="华文细黑" w:eastAsia="华文细黑" w:hAnsi="华文细黑" w:hint="eastAsia"/>
                <w:szCs w:val="21"/>
              </w:rPr>
              <w:t>作出</w:t>
            </w:r>
            <w:proofErr w:type="gramEnd"/>
            <w:r>
              <w:rPr>
                <w:rFonts w:ascii="华文细黑" w:eastAsia="华文细黑" w:hAnsi="华文细黑" w:hint="eastAsia"/>
                <w:szCs w:val="21"/>
              </w:rPr>
              <w:t>相关安排</w:t>
            </w:r>
          </w:p>
        </w:tc>
        <w:tc>
          <w:tcPr>
            <w:tcW w:w="532" w:type="pct"/>
            <w:vAlign w:val="center"/>
          </w:tcPr>
          <w:p w:rsidR="00B96352" w:rsidRDefault="00B96352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585" w:type="pct"/>
          </w:tcPr>
          <w:p w:rsidR="00B96352" w:rsidRDefault="00B96352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B96352" w:rsidTr="00B96352">
        <w:tc>
          <w:tcPr>
            <w:tcW w:w="317" w:type="pct"/>
            <w:vMerge/>
            <w:vAlign w:val="center"/>
          </w:tcPr>
          <w:p w:rsidR="00B96352" w:rsidRDefault="00B96352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21" w:type="pct"/>
            <w:vAlign w:val="center"/>
          </w:tcPr>
          <w:p w:rsidR="00B96352" w:rsidRDefault="00B96352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4</w:t>
            </w:r>
          </w:p>
        </w:tc>
        <w:tc>
          <w:tcPr>
            <w:tcW w:w="3245" w:type="pct"/>
            <w:vAlign w:val="center"/>
          </w:tcPr>
          <w:p w:rsidR="00B96352" w:rsidRDefault="00B96352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采购实施计划是否完整</w:t>
            </w:r>
          </w:p>
        </w:tc>
        <w:tc>
          <w:tcPr>
            <w:tcW w:w="532" w:type="pct"/>
            <w:vAlign w:val="center"/>
          </w:tcPr>
          <w:p w:rsidR="00B96352" w:rsidRDefault="00B96352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585" w:type="pct"/>
          </w:tcPr>
          <w:p w:rsidR="00B96352" w:rsidRDefault="00B96352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B96352" w:rsidTr="00B96352">
        <w:trPr>
          <w:trHeight w:val="70"/>
        </w:trPr>
        <w:tc>
          <w:tcPr>
            <w:tcW w:w="638" w:type="pct"/>
            <w:gridSpan w:val="2"/>
            <w:tcBorders>
              <w:right w:val="single" w:sz="4" w:space="0" w:color="auto"/>
            </w:tcBorders>
            <w:vAlign w:val="center"/>
          </w:tcPr>
          <w:p w:rsidR="00B96352" w:rsidRDefault="00B96352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常规</w:t>
            </w:r>
            <w:r>
              <w:rPr>
                <w:rFonts w:ascii="华文细黑" w:eastAsia="华文细黑" w:hAnsi="华文细黑"/>
                <w:szCs w:val="21"/>
              </w:rPr>
              <w:t>审查</w:t>
            </w:r>
          </w:p>
        </w:tc>
        <w:tc>
          <w:tcPr>
            <w:tcW w:w="3245" w:type="pct"/>
            <w:tcBorders>
              <w:left w:val="single" w:sz="4" w:space="0" w:color="auto"/>
            </w:tcBorders>
            <w:vAlign w:val="center"/>
          </w:tcPr>
          <w:p w:rsidR="00B96352" w:rsidRDefault="00B96352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采购需求和采购实施计划的调查、确定、编制、审查等工作书面记录是否完整</w:t>
            </w:r>
          </w:p>
        </w:tc>
        <w:tc>
          <w:tcPr>
            <w:tcW w:w="532" w:type="pct"/>
            <w:vAlign w:val="center"/>
          </w:tcPr>
          <w:p w:rsidR="00B96352" w:rsidRDefault="00B96352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585" w:type="pct"/>
          </w:tcPr>
          <w:p w:rsidR="00B96352" w:rsidRDefault="00B96352">
            <w:pPr>
              <w:spacing w:line="48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</w:tbl>
    <w:p w:rsidR="00B96352" w:rsidRPr="00B96352" w:rsidRDefault="00B96352" w:rsidP="00B96352">
      <w:pPr>
        <w:tabs>
          <w:tab w:val="left" w:pos="540"/>
        </w:tabs>
        <w:spacing w:line="520" w:lineRule="exact"/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  <w:r w:rsidRPr="00B96352">
        <w:rPr>
          <w:rFonts w:ascii="黑体" w:eastAsia="黑体" w:hAnsi="黑体" w:hint="eastAsia"/>
          <w:b/>
          <w:bCs/>
          <w:sz w:val="28"/>
          <w:szCs w:val="28"/>
        </w:rPr>
        <w:t>注：“审查情况”栏中填写“是”或“否”</w:t>
      </w:r>
    </w:p>
    <w:p w:rsidR="000549BC" w:rsidRDefault="008025FB">
      <w:pPr>
        <w:tabs>
          <w:tab w:val="left" w:pos="540"/>
        </w:tabs>
        <w:spacing w:line="520" w:lineRule="exac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八、审查结论</w:t>
      </w:r>
    </w:p>
    <w:p w:rsidR="000549BC" w:rsidRDefault="008025FB">
      <w:pPr>
        <w:tabs>
          <w:tab w:val="left" w:pos="540"/>
        </w:tabs>
        <w:spacing w:line="520" w:lineRule="exact"/>
        <w:ind w:firstLineChars="200" w:firstLine="64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仿宋" w:eastAsia="仿宋" w:hAnsi="仿宋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《政府采购需求管理办法》相关规定内容，对本项目采购需求和采购实施计划进行了一般性审查。经审查，一致认为，本项目已</w:t>
      </w:r>
      <w:r w:rsidR="00B96352">
        <w:rPr>
          <w:rFonts w:ascii="仿宋" w:eastAsia="仿宋" w:hAnsi="仿宋" w:hint="eastAsia"/>
          <w:sz w:val="32"/>
          <w:szCs w:val="32"/>
        </w:rPr>
        <w:t>（未）</w:t>
      </w:r>
      <w:r>
        <w:rPr>
          <w:rFonts w:ascii="仿宋" w:eastAsia="仿宋" w:hAnsi="仿宋" w:hint="eastAsia"/>
          <w:sz w:val="32"/>
          <w:szCs w:val="32"/>
        </w:rPr>
        <w:t>按照《政府采购需求管理办法》规定的程序和内容确定采购需求、编制采购实施计划，</w:t>
      </w:r>
      <w:r w:rsidR="00B96352">
        <w:rPr>
          <w:rFonts w:ascii="仿宋" w:eastAsia="仿宋" w:hAnsi="仿宋" w:hint="eastAsia"/>
          <w:sz w:val="32"/>
          <w:szCs w:val="32"/>
        </w:rPr>
        <w:t>（不）</w:t>
      </w:r>
      <w:r>
        <w:rPr>
          <w:rFonts w:ascii="仿宋" w:eastAsia="仿宋" w:hAnsi="仿宋" w:hint="eastAsia"/>
          <w:sz w:val="32"/>
          <w:szCs w:val="32"/>
        </w:rPr>
        <w:t>予以通过。</w:t>
      </w:r>
    </w:p>
    <w:p w:rsidR="000549BC" w:rsidRDefault="008025FB">
      <w:pPr>
        <w:tabs>
          <w:tab w:val="left" w:pos="540"/>
        </w:tabs>
        <w:spacing w:line="52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审查成员签名：</w:t>
      </w:r>
    </w:p>
    <w:p w:rsidR="000549BC" w:rsidRDefault="000549BC" w:rsidP="00B96352">
      <w:pPr>
        <w:spacing w:line="400" w:lineRule="exact"/>
        <w:ind w:rightChars="-101" w:right="-212"/>
        <w:jc w:val="left"/>
        <w:rPr>
          <w:rFonts w:ascii="黑体" w:eastAsia="黑体" w:hAnsi="黑体"/>
          <w:b/>
          <w:bCs/>
          <w:sz w:val="28"/>
          <w:szCs w:val="28"/>
        </w:rPr>
      </w:pPr>
    </w:p>
    <w:p w:rsidR="000549BC" w:rsidRDefault="008025FB">
      <w:pPr>
        <w:spacing w:line="480" w:lineRule="exact"/>
        <w:ind w:rightChars="-101" w:right="-212" w:firstLineChars="2700" w:firstLine="7590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招标采购中心           **招标代理机构</w:t>
      </w:r>
    </w:p>
    <w:p w:rsidR="000549BC" w:rsidRDefault="008025FB">
      <w:pPr>
        <w:spacing w:line="480" w:lineRule="exact"/>
        <w:ind w:rightChars="-101" w:right="-212" w:firstLineChars="2500" w:firstLine="7027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二〇二一年  月  日       二〇二一年  月  日</w:t>
      </w:r>
    </w:p>
    <w:p w:rsidR="000549BC" w:rsidRDefault="008025FB" w:rsidP="00FD4485">
      <w:pPr>
        <w:spacing w:beforeLines="50" w:before="156" w:afterLines="50" w:after="156" w:line="480" w:lineRule="exact"/>
        <w:jc w:val="center"/>
        <w:rPr>
          <w:rFonts w:ascii="黑体" w:eastAsia="黑体" w:hAnsi="黑体" w:cs="Tahoma"/>
          <w:b/>
          <w:sz w:val="44"/>
          <w:szCs w:val="44"/>
        </w:rPr>
      </w:pPr>
      <w:r>
        <w:rPr>
          <w:rFonts w:ascii="黑体" w:eastAsia="黑体" w:hAnsi="黑体" w:cs="Tahoma" w:hint="eastAsia"/>
          <w:b/>
          <w:sz w:val="44"/>
          <w:szCs w:val="44"/>
        </w:rPr>
        <w:lastRenderedPageBreak/>
        <w:t>一般性审查告知、确认函</w:t>
      </w:r>
    </w:p>
    <w:p w:rsidR="00FD4485" w:rsidRDefault="00E21BAA" w:rsidP="00FD4485">
      <w:pPr>
        <w:spacing w:beforeLines="100" w:before="312" w:afterLines="100" w:after="312" w:line="560" w:lineRule="exact"/>
        <w:ind w:firstLineChars="400" w:firstLine="1216"/>
        <w:rPr>
          <w:rFonts w:ascii="仿宋" w:eastAsia="仿宋" w:hAnsi="仿宋" w:cs="Tahoma"/>
          <w:spacing w:val="-8"/>
          <w:sz w:val="32"/>
          <w:szCs w:val="32"/>
        </w:rPr>
      </w:pPr>
      <w:r w:rsidRPr="00FD4485">
        <w:rPr>
          <w:rFonts w:ascii="仿宋" w:eastAsia="仿宋" w:hAnsi="仿宋" w:cs="Tahoma" w:hint="eastAsia"/>
          <w:spacing w:val="-8"/>
          <w:sz w:val="32"/>
          <w:szCs w:val="32"/>
          <w:u w:val="single"/>
        </w:rPr>
        <w:t xml:space="preserve">           </w:t>
      </w:r>
      <w:r w:rsidRPr="00FD4485">
        <w:rPr>
          <w:rFonts w:ascii="仿宋" w:eastAsia="仿宋" w:hAnsi="仿宋" w:cs="Tahoma" w:hint="eastAsia"/>
          <w:spacing w:val="-8"/>
          <w:sz w:val="32"/>
          <w:szCs w:val="32"/>
        </w:rPr>
        <w:t>（项目名称）</w:t>
      </w:r>
      <w:r w:rsidR="008025FB" w:rsidRPr="00FD4485">
        <w:rPr>
          <w:rFonts w:ascii="仿宋" w:eastAsia="仿宋" w:hAnsi="仿宋" w:cs="Tahoma" w:hint="eastAsia"/>
          <w:spacing w:val="-8"/>
          <w:sz w:val="32"/>
          <w:szCs w:val="32"/>
        </w:rPr>
        <w:t>的采购需求</w:t>
      </w:r>
      <w:r w:rsidR="006A5C42" w:rsidRPr="006A5C42">
        <w:rPr>
          <w:rFonts w:ascii="仿宋" w:eastAsia="仿宋" w:hAnsi="仿宋" w:cs="Tahoma" w:hint="eastAsia"/>
          <w:spacing w:val="-8"/>
          <w:sz w:val="32"/>
          <w:szCs w:val="32"/>
        </w:rPr>
        <w:t>和采购实施计划</w:t>
      </w:r>
      <w:bookmarkStart w:id="0" w:name="_GoBack"/>
      <w:bookmarkEnd w:id="0"/>
      <w:r w:rsidR="008025FB" w:rsidRPr="00FD4485">
        <w:rPr>
          <w:rFonts w:ascii="仿宋" w:eastAsia="仿宋" w:hAnsi="仿宋" w:cs="Tahoma" w:hint="eastAsia"/>
          <w:spacing w:val="-8"/>
          <w:sz w:val="32"/>
          <w:szCs w:val="32"/>
        </w:rPr>
        <w:t>符合【财政部关于印发《</w:t>
      </w:r>
      <w:r w:rsidR="008025FB" w:rsidRPr="00FD4485">
        <w:rPr>
          <w:rFonts w:ascii="仿宋" w:eastAsia="仿宋" w:hAnsi="仿宋" w:cs="Tahoma"/>
          <w:spacing w:val="-8"/>
          <w:sz w:val="32"/>
          <w:szCs w:val="32"/>
        </w:rPr>
        <w:t>政府采购需求管理办法</w:t>
      </w:r>
      <w:r w:rsidR="008025FB" w:rsidRPr="00FD4485">
        <w:rPr>
          <w:rFonts w:ascii="仿宋" w:eastAsia="仿宋" w:hAnsi="仿宋" w:cs="Tahoma" w:hint="eastAsia"/>
          <w:spacing w:val="-8"/>
          <w:sz w:val="32"/>
          <w:szCs w:val="32"/>
        </w:rPr>
        <w:t>》的通知】（财库〔2021〕22号）第三十条和【江西省财政厅转发财政部关于印发《政府采购需求管理办法》的通知】（赣财购〔2021〕11号）相关规定，招标采购中心和招标代理机构共同对该项目采购需求</w:t>
      </w:r>
      <w:r w:rsidR="00167580" w:rsidRPr="00FD4485">
        <w:rPr>
          <w:rFonts w:ascii="仿宋" w:eastAsia="仿宋" w:hAnsi="仿宋" w:cs="Tahoma" w:hint="eastAsia"/>
          <w:spacing w:val="-8"/>
          <w:sz w:val="32"/>
          <w:szCs w:val="32"/>
        </w:rPr>
        <w:t>和采购实施计划</w:t>
      </w:r>
      <w:r w:rsidR="008025FB" w:rsidRPr="00FD4485">
        <w:rPr>
          <w:rFonts w:ascii="仿宋" w:eastAsia="仿宋" w:hAnsi="仿宋" w:cs="Tahoma" w:hint="eastAsia"/>
          <w:spacing w:val="-8"/>
          <w:sz w:val="32"/>
          <w:szCs w:val="32"/>
        </w:rPr>
        <w:t>进行了一般性审查，现将审查结果告知如下：</w:t>
      </w:r>
    </w:p>
    <w:p w:rsidR="00FD4485" w:rsidRDefault="008025FB" w:rsidP="00FD4485">
      <w:pPr>
        <w:spacing w:beforeLines="100" w:before="312" w:afterLines="100" w:after="312" w:line="560" w:lineRule="exact"/>
        <w:ind w:firstLineChars="200" w:firstLine="608"/>
        <w:rPr>
          <w:rFonts w:ascii="仿宋" w:eastAsia="仿宋" w:hAnsi="仿宋" w:cs="Tahoma"/>
          <w:spacing w:val="-8"/>
          <w:sz w:val="32"/>
          <w:szCs w:val="32"/>
        </w:rPr>
      </w:pPr>
      <w:r w:rsidRPr="00FD4485">
        <w:rPr>
          <w:rFonts w:ascii="仿宋" w:eastAsia="仿宋" w:hAnsi="仿宋" w:cs="Tahoma" w:hint="eastAsia"/>
          <w:spacing w:val="-8"/>
          <w:sz w:val="32"/>
          <w:szCs w:val="32"/>
        </w:rPr>
        <w:t>该项目</w:t>
      </w:r>
      <w:r w:rsidRPr="00FD4485">
        <w:rPr>
          <w:rFonts w:ascii="仿宋" w:eastAsia="仿宋" w:hAnsi="仿宋" w:cs="Tahoma"/>
          <w:spacing w:val="-8"/>
          <w:sz w:val="32"/>
          <w:szCs w:val="32"/>
        </w:rPr>
        <w:t>采购需求</w:t>
      </w:r>
      <w:r w:rsidR="00167580" w:rsidRPr="00FD4485">
        <w:rPr>
          <w:rFonts w:ascii="仿宋" w:eastAsia="仿宋" w:hAnsi="仿宋" w:cs="Tahoma"/>
          <w:spacing w:val="-8"/>
          <w:sz w:val="32"/>
          <w:szCs w:val="32"/>
        </w:rPr>
        <w:t>和</w:t>
      </w:r>
      <w:r w:rsidR="00167580" w:rsidRPr="00FD4485">
        <w:rPr>
          <w:rFonts w:ascii="仿宋" w:eastAsia="仿宋" w:hAnsi="仿宋" w:cs="Tahoma" w:hint="eastAsia"/>
          <w:spacing w:val="-8"/>
          <w:sz w:val="32"/>
          <w:szCs w:val="32"/>
        </w:rPr>
        <w:t>采购实施计划</w:t>
      </w:r>
      <w:r w:rsidRPr="00FD4485">
        <w:rPr>
          <w:rFonts w:ascii="仿宋" w:eastAsia="仿宋" w:hAnsi="仿宋" w:cs="Tahoma"/>
          <w:spacing w:val="-8"/>
          <w:sz w:val="32"/>
          <w:szCs w:val="32"/>
        </w:rPr>
        <w:t>符合预算、资产、财务</w:t>
      </w:r>
      <w:r w:rsidRPr="00FD4485">
        <w:rPr>
          <w:rFonts w:ascii="仿宋" w:eastAsia="仿宋" w:hAnsi="仿宋" w:cs="Tahoma" w:hint="eastAsia"/>
          <w:spacing w:val="-8"/>
          <w:sz w:val="32"/>
          <w:szCs w:val="32"/>
        </w:rPr>
        <w:t>、审计、</w:t>
      </w:r>
      <w:r w:rsidRPr="00FD4485">
        <w:rPr>
          <w:rFonts w:ascii="仿宋" w:eastAsia="仿宋" w:hAnsi="仿宋" w:cs="Tahoma"/>
          <w:spacing w:val="-8"/>
          <w:sz w:val="32"/>
          <w:szCs w:val="32"/>
        </w:rPr>
        <w:t>采购等管理制度规定</w:t>
      </w:r>
      <w:r w:rsidRPr="00FD4485">
        <w:rPr>
          <w:rFonts w:ascii="仿宋" w:eastAsia="仿宋" w:hAnsi="仿宋" w:cs="Tahoma" w:hint="eastAsia"/>
          <w:spacing w:val="-8"/>
          <w:sz w:val="32"/>
          <w:szCs w:val="32"/>
        </w:rPr>
        <w:t>，现予以审查通过，将执行相关采购流程。</w:t>
      </w:r>
    </w:p>
    <w:p w:rsidR="00167580" w:rsidRPr="00FD4485" w:rsidRDefault="008025FB" w:rsidP="00FD4485">
      <w:pPr>
        <w:spacing w:beforeLines="100" w:before="312" w:afterLines="100" w:after="312" w:line="560" w:lineRule="exact"/>
        <w:ind w:firstLineChars="200" w:firstLine="640"/>
        <w:rPr>
          <w:rFonts w:ascii="仿宋" w:eastAsia="仿宋" w:hAnsi="仿宋" w:cs="Tahoma"/>
          <w:spacing w:val="-8"/>
          <w:sz w:val="32"/>
          <w:szCs w:val="32"/>
        </w:rPr>
      </w:pPr>
      <w:r w:rsidRPr="00FD4485">
        <w:rPr>
          <w:rFonts w:ascii="仿宋" w:eastAsia="仿宋" w:hAnsi="仿宋" w:cs="Tahoma" w:hint="eastAsia"/>
          <w:bCs/>
          <w:sz w:val="32"/>
          <w:szCs w:val="32"/>
        </w:rPr>
        <w:t>特此函告，请</w:t>
      </w:r>
      <w:r w:rsidRPr="00FD4485">
        <w:rPr>
          <w:rFonts w:ascii="仿宋" w:eastAsia="仿宋" w:hAnsi="仿宋" w:cs="Tahoma" w:hint="eastAsia"/>
          <w:bCs/>
          <w:spacing w:val="-8"/>
          <w:sz w:val="32"/>
          <w:szCs w:val="32"/>
        </w:rPr>
        <w:t>予以确认</w:t>
      </w:r>
      <w:r w:rsidRPr="00FD4485">
        <w:rPr>
          <w:rFonts w:ascii="仿宋" w:eastAsia="仿宋" w:hAnsi="仿宋" w:cs="Tahoma" w:hint="eastAsia"/>
          <w:bCs/>
          <w:sz w:val="32"/>
          <w:szCs w:val="32"/>
        </w:rPr>
        <w:t>！</w:t>
      </w:r>
    </w:p>
    <w:p w:rsidR="00FD4485" w:rsidRPr="00FD4485" w:rsidRDefault="00FD4485" w:rsidP="00FD4485">
      <w:pPr>
        <w:spacing w:beforeLines="100" w:before="312" w:afterLines="100" w:after="312" w:line="240" w:lineRule="exact"/>
        <w:ind w:firstLineChars="400" w:firstLine="1280"/>
        <w:rPr>
          <w:rFonts w:ascii="仿宋" w:eastAsia="仿宋" w:hAnsi="仿宋" w:cs="Tahoma"/>
          <w:bCs/>
          <w:sz w:val="32"/>
          <w:szCs w:val="32"/>
        </w:rPr>
      </w:pPr>
    </w:p>
    <w:p w:rsidR="000549BC" w:rsidRDefault="008025FB" w:rsidP="00B96352">
      <w:pPr>
        <w:spacing w:beforeLines="100" w:before="312" w:afterLines="100" w:after="312" w:line="520" w:lineRule="exact"/>
        <w:ind w:firstLineChars="200" w:firstLine="562"/>
        <w:jc w:val="left"/>
        <w:rPr>
          <w:rFonts w:ascii="黑体" w:eastAsia="黑体" w:hAnsi="黑体" w:cs="Tahoma"/>
          <w:b/>
          <w:sz w:val="28"/>
          <w:szCs w:val="28"/>
        </w:rPr>
      </w:pPr>
      <w:r>
        <w:rPr>
          <w:rFonts w:ascii="黑体" w:eastAsia="黑体" w:hAnsi="黑体" w:cs="Tahoma" w:hint="eastAsia"/>
          <w:b/>
          <w:sz w:val="28"/>
          <w:szCs w:val="28"/>
        </w:rPr>
        <w:t>招标采购中心 （盖章）</w:t>
      </w:r>
      <w:r w:rsidR="00E21BAA">
        <w:rPr>
          <w:rFonts w:ascii="黑体" w:eastAsia="黑体" w:hAnsi="黑体" w:cs="Tahoma" w:hint="eastAsia"/>
          <w:b/>
          <w:sz w:val="28"/>
          <w:szCs w:val="28"/>
        </w:rPr>
        <w:t xml:space="preserve">            </w:t>
      </w:r>
      <w:r w:rsidR="00167580">
        <w:rPr>
          <w:rFonts w:ascii="黑体" w:eastAsia="黑体" w:hAnsi="黑体" w:hint="eastAsia"/>
          <w:b/>
          <w:bCs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bCs/>
          <w:sz w:val="28"/>
          <w:szCs w:val="28"/>
        </w:rPr>
        <w:t>招标代理机构</w:t>
      </w:r>
      <w:r>
        <w:rPr>
          <w:rFonts w:ascii="黑体" w:eastAsia="黑体" w:hAnsi="黑体" w:cs="Tahoma" w:hint="eastAsia"/>
          <w:b/>
          <w:sz w:val="28"/>
          <w:szCs w:val="28"/>
        </w:rPr>
        <w:t xml:space="preserve"> </w:t>
      </w:r>
      <w:r w:rsidR="00E21BAA" w:rsidRPr="00E21BAA">
        <w:rPr>
          <w:rFonts w:ascii="黑体" w:eastAsia="黑体" w:hAnsi="黑体" w:cs="Tahoma" w:hint="eastAsia"/>
          <w:b/>
          <w:sz w:val="28"/>
          <w:szCs w:val="28"/>
        </w:rPr>
        <w:t>（盖章）</w:t>
      </w:r>
      <w:r w:rsidR="00E21BAA">
        <w:rPr>
          <w:rFonts w:ascii="黑体" w:eastAsia="黑体" w:hAnsi="黑体" w:cs="Tahoma" w:hint="eastAsia"/>
          <w:b/>
          <w:sz w:val="28"/>
          <w:szCs w:val="28"/>
        </w:rPr>
        <w:t xml:space="preserve">              </w:t>
      </w:r>
      <w:r w:rsidR="00167580">
        <w:rPr>
          <w:rFonts w:ascii="黑体" w:eastAsia="黑体" w:hAnsi="黑体" w:cs="Tahoma" w:hint="eastAsia"/>
          <w:b/>
          <w:sz w:val="28"/>
          <w:szCs w:val="28"/>
        </w:rPr>
        <w:t xml:space="preserve">  </w:t>
      </w:r>
      <w:r w:rsidR="00E21BAA">
        <w:rPr>
          <w:rFonts w:ascii="黑体" w:eastAsia="黑体" w:hAnsi="黑体" w:cs="Tahoma" w:hint="eastAsia"/>
          <w:b/>
          <w:sz w:val="28"/>
          <w:szCs w:val="28"/>
        </w:rPr>
        <w:t>申购</w:t>
      </w:r>
      <w:r>
        <w:rPr>
          <w:rFonts w:ascii="黑体" w:eastAsia="黑体" w:hAnsi="黑体" w:cs="Tahoma" w:hint="eastAsia"/>
          <w:b/>
          <w:sz w:val="28"/>
          <w:szCs w:val="28"/>
        </w:rPr>
        <w:t>部门（盖章）</w:t>
      </w:r>
    </w:p>
    <w:p w:rsidR="000549BC" w:rsidRDefault="008025FB">
      <w:pPr>
        <w:spacing w:beforeLines="100" w:before="312" w:afterLines="100" w:after="312" w:line="520" w:lineRule="exact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cs="Tahoma" w:hint="eastAsia"/>
          <w:b/>
          <w:sz w:val="28"/>
          <w:szCs w:val="28"/>
        </w:rPr>
        <w:t xml:space="preserve">   二〇二</w:t>
      </w:r>
      <w:r>
        <w:rPr>
          <w:rFonts w:ascii="黑体" w:eastAsia="黑体" w:hAnsi="黑体" w:cs="Tahoma" w:hint="eastAsia"/>
          <w:b/>
          <w:sz w:val="28"/>
          <w:szCs w:val="28"/>
          <w:u w:val="single"/>
        </w:rPr>
        <w:t xml:space="preserve"> </w:t>
      </w:r>
      <w:r w:rsidR="00E21BAA">
        <w:rPr>
          <w:rFonts w:ascii="黑体" w:eastAsia="黑体" w:hAnsi="黑体" w:cs="Tahoma" w:hint="eastAsia"/>
          <w:b/>
          <w:sz w:val="28"/>
          <w:szCs w:val="28"/>
          <w:u w:val="single"/>
        </w:rPr>
        <w:t xml:space="preserve"> </w:t>
      </w:r>
      <w:r>
        <w:rPr>
          <w:rFonts w:ascii="黑体" w:eastAsia="黑体" w:hAnsi="黑体" w:cs="Tahoma" w:hint="eastAsia"/>
          <w:b/>
          <w:sz w:val="28"/>
          <w:szCs w:val="28"/>
          <w:u w:val="single"/>
        </w:rPr>
        <w:t xml:space="preserve"> </w:t>
      </w:r>
      <w:r>
        <w:rPr>
          <w:rFonts w:ascii="黑体" w:eastAsia="黑体" w:hAnsi="黑体" w:cs="Tahoma" w:hint="eastAsia"/>
          <w:b/>
          <w:sz w:val="28"/>
          <w:szCs w:val="28"/>
        </w:rPr>
        <w:t>年</w:t>
      </w:r>
      <w:r w:rsidRPr="00E21BAA">
        <w:rPr>
          <w:rFonts w:ascii="黑体" w:eastAsia="黑体" w:hAnsi="黑体" w:cs="Tahoma" w:hint="eastAsia"/>
          <w:b/>
          <w:sz w:val="28"/>
          <w:szCs w:val="28"/>
          <w:u w:val="single"/>
        </w:rPr>
        <w:t xml:space="preserve"> </w:t>
      </w:r>
      <w:r w:rsidRPr="00E21BAA">
        <w:rPr>
          <w:rFonts w:ascii="黑体" w:eastAsia="黑体" w:hAnsi="黑体" w:cs="Tahoma"/>
          <w:b/>
          <w:sz w:val="28"/>
          <w:szCs w:val="28"/>
          <w:u w:val="single"/>
        </w:rPr>
        <w:t xml:space="preserve"> </w:t>
      </w:r>
      <w:r>
        <w:rPr>
          <w:rFonts w:ascii="黑体" w:eastAsia="黑体" w:hAnsi="黑体" w:cs="Tahoma" w:hint="eastAsia"/>
          <w:b/>
          <w:sz w:val="28"/>
          <w:szCs w:val="28"/>
        </w:rPr>
        <w:t>月</w:t>
      </w:r>
      <w:r w:rsidRPr="00E21BAA">
        <w:rPr>
          <w:rFonts w:ascii="黑体" w:eastAsia="黑体" w:hAnsi="黑体" w:cs="Tahoma" w:hint="eastAsia"/>
          <w:b/>
          <w:sz w:val="28"/>
          <w:szCs w:val="28"/>
          <w:u w:val="single"/>
        </w:rPr>
        <w:t xml:space="preserve"> </w:t>
      </w:r>
      <w:r w:rsidRPr="00E21BAA">
        <w:rPr>
          <w:rFonts w:ascii="黑体" w:eastAsia="黑体" w:hAnsi="黑体" w:cs="Tahoma"/>
          <w:b/>
          <w:sz w:val="28"/>
          <w:szCs w:val="28"/>
          <w:u w:val="single"/>
        </w:rPr>
        <w:t xml:space="preserve"> </w:t>
      </w:r>
      <w:r>
        <w:rPr>
          <w:rFonts w:ascii="黑体" w:eastAsia="黑体" w:hAnsi="黑体" w:cs="Tahoma" w:hint="eastAsia"/>
          <w:b/>
          <w:sz w:val="28"/>
          <w:szCs w:val="28"/>
        </w:rPr>
        <w:t xml:space="preserve">日              </w:t>
      </w:r>
      <w:r w:rsidR="00167580">
        <w:rPr>
          <w:rFonts w:ascii="黑体" w:eastAsia="黑体" w:hAnsi="黑体" w:cs="Tahoma" w:hint="eastAsia"/>
          <w:b/>
          <w:sz w:val="28"/>
          <w:szCs w:val="28"/>
        </w:rPr>
        <w:t xml:space="preserve"> </w:t>
      </w:r>
      <w:r w:rsidR="00E21BAA">
        <w:rPr>
          <w:rFonts w:ascii="黑体" w:eastAsia="黑体" w:hAnsi="黑体" w:cs="Tahoma" w:hint="eastAsia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bCs/>
          <w:sz w:val="28"/>
          <w:szCs w:val="28"/>
        </w:rPr>
        <w:t>二〇二</w:t>
      </w:r>
      <w:r w:rsidR="00E21BAA" w:rsidRPr="00E21BAA">
        <w:rPr>
          <w:rFonts w:ascii="黑体" w:eastAsia="黑体" w:hAnsi="黑体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黑体" w:eastAsia="黑体" w:hAnsi="黑体" w:hint="eastAsia"/>
          <w:b/>
          <w:bCs/>
          <w:sz w:val="28"/>
          <w:szCs w:val="28"/>
        </w:rPr>
        <w:t>年</w:t>
      </w:r>
      <w:r w:rsidRPr="00E21BAA">
        <w:rPr>
          <w:rFonts w:ascii="黑体" w:eastAsia="黑体" w:hAnsi="黑体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b/>
          <w:bCs/>
          <w:sz w:val="28"/>
          <w:szCs w:val="28"/>
        </w:rPr>
        <w:t>月</w:t>
      </w:r>
      <w:r w:rsidRPr="00E21BAA">
        <w:rPr>
          <w:rFonts w:ascii="黑体" w:eastAsia="黑体" w:hAnsi="黑体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b/>
          <w:bCs/>
          <w:sz w:val="28"/>
          <w:szCs w:val="28"/>
        </w:rPr>
        <w:t>日</w:t>
      </w:r>
      <w:r>
        <w:rPr>
          <w:rFonts w:ascii="黑体" w:eastAsia="黑体" w:hAnsi="黑体" w:cs="Tahoma" w:hint="eastAsia"/>
          <w:b/>
          <w:sz w:val="28"/>
          <w:szCs w:val="28"/>
        </w:rPr>
        <w:t xml:space="preserve">                二〇二</w:t>
      </w:r>
      <w:r>
        <w:rPr>
          <w:rFonts w:ascii="黑体" w:eastAsia="黑体" w:hAnsi="黑体" w:cs="Tahoma" w:hint="eastAsia"/>
          <w:b/>
          <w:sz w:val="28"/>
          <w:szCs w:val="28"/>
          <w:u w:val="single"/>
        </w:rPr>
        <w:t xml:space="preserve"> </w:t>
      </w:r>
      <w:r w:rsidR="00E21BAA">
        <w:rPr>
          <w:rFonts w:ascii="黑体" w:eastAsia="黑体" w:hAnsi="黑体" w:cs="Tahoma" w:hint="eastAsia"/>
          <w:b/>
          <w:sz w:val="28"/>
          <w:szCs w:val="28"/>
          <w:u w:val="single"/>
        </w:rPr>
        <w:t xml:space="preserve"> </w:t>
      </w:r>
      <w:r>
        <w:rPr>
          <w:rFonts w:ascii="黑体" w:eastAsia="黑体" w:hAnsi="黑体" w:cs="Tahoma" w:hint="eastAsia"/>
          <w:b/>
          <w:sz w:val="28"/>
          <w:szCs w:val="28"/>
          <w:u w:val="single"/>
        </w:rPr>
        <w:t xml:space="preserve"> </w:t>
      </w:r>
      <w:r>
        <w:rPr>
          <w:rFonts w:ascii="黑体" w:eastAsia="黑体" w:hAnsi="黑体" w:cs="Tahoma" w:hint="eastAsia"/>
          <w:b/>
          <w:sz w:val="28"/>
          <w:szCs w:val="28"/>
        </w:rPr>
        <w:t>年</w:t>
      </w:r>
      <w:r w:rsidRPr="00E21BAA">
        <w:rPr>
          <w:rFonts w:ascii="黑体" w:eastAsia="黑体" w:hAnsi="黑体" w:cs="Tahoma" w:hint="eastAsia"/>
          <w:b/>
          <w:sz w:val="28"/>
          <w:szCs w:val="28"/>
          <w:u w:val="single"/>
        </w:rPr>
        <w:t xml:space="preserve"> </w:t>
      </w:r>
      <w:r w:rsidRPr="00E21BAA">
        <w:rPr>
          <w:rFonts w:ascii="黑体" w:eastAsia="黑体" w:hAnsi="黑体" w:cs="Tahoma"/>
          <w:b/>
          <w:sz w:val="28"/>
          <w:szCs w:val="28"/>
          <w:u w:val="single"/>
        </w:rPr>
        <w:t xml:space="preserve"> </w:t>
      </w:r>
      <w:r>
        <w:rPr>
          <w:rFonts w:ascii="黑体" w:eastAsia="黑体" w:hAnsi="黑体" w:cs="Tahoma" w:hint="eastAsia"/>
          <w:b/>
          <w:sz w:val="28"/>
          <w:szCs w:val="28"/>
        </w:rPr>
        <w:t>月</w:t>
      </w:r>
      <w:r w:rsidRPr="00E21BAA">
        <w:rPr>
          <w:rFonts w:ascii="黑体" w:eastAsia="黑体" w:hAnsi="黑体" w:cs="Tahoma" w:hint="eastAsia"/>
          <w:b/>
          <w:sz w:val="28"/>
          <w:szCs w:val="28"/>
          <w:u w:val="single"/>
        </w:rPr>
        <w:t xml:space="preserve"> </w:t>
      </w:r>
      <w:r w:rsidRPr="00E21BAA">
        <w:rPr>
          <w:rFonts w:ascii="黑体" w:eastAsia="黑体" w:hAnsi="黑体" w:cs="Tahoma"/>
          <w:b/>
          <w:sz w:val="28"/>
          <w:szCs w:val="28"/>
          <w:u w:val="single"/>
        </w:rPr>
        <w:t xml:space="preserve"> </w:t>
      </w:r>
      <w:r>
        <w:rPr>
          <w:rFonts w:ascii="黑体" w:eastAsia="黑体" w:hAnsi="黑体" w:cs="Tahoma" w:hint="eastAsia"/>
          <w:b/>
          <w:sz w:val="28"/>
          <w:szCs w:val="28"/>
        </w:rPr>
        <w:t>日</w:t>
      </w:r>
    </w:p>
    <w:sectPr w:rsidR="000549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AA9" w:rsidRDefault="00395AA9" w:rsidP="006F2B31">
      <w:r>
        <w:separator/>
      </w:r>
    </w:p>
  </w:endnote>
  <w:endnote w:type="continuationSeparator" w:id="0">
    <w:p w:rsidR="00395AA9" w:rsidRDefault="00395AA9" w:rsidP="006F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AA9" w:rsidRDefault="00395AA9" w:rsidP="006F2B31">
      <w:r>
        <w:separator/>
      </w:r>
    </w:p>
  </w:footnote>
  <w:footnote w:type="continuationSeparator" w:id="0">
    <w:p w:rsidR="00395AA9" w:rsidRDefault="00395AA9" w:rsidP="006F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458"/>
    <w:multiLevelType w:val="multilevel"/>
    <w:tmpl w:val="079A545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71"/>
    <w:rsid w:val="00040FE1"/>
    <w:rsid w:val="000549BC"/>
    <w:rsid w:val="00167580"/>
    <w:rsid w:val="00270313"/>
    <w:rsid w:val="00297346"/>
    <w:rsid w:val="002A4E98"/>
    <w:rsid w:val="002C106A"/>
    <w:rsid w:val="00304F59"/>
    <w:rsid w:val="00395AA9"/>
    <w:rsid w:val="003A067E"/>
    <w:rsid w:val="0047051F"/>
    <w:rsid w:val="004D4520"/>
    <w:rsid w:val="004F251E"/>
    <w:rsid w:val="005755FB"/>
    <w:rsid w:val="006A5C42"/>
    <w:rsid w:val="006F2B31"/>
    <w:rsid w:val="007125E8"/>
    <w:rsid w:val="008025FB"/>
    <w:rsid w:val="00922A2B"/>
    <w:rsid w:val="0094165F"/>
    <w:rsid w:val="00955B2E"/>
    <w:rsid w:val="00B54543"/>
    <w:rsid w:val="00B54F71"/>
    <w:rsid w:val="00B6769E"/>
    <w:rsid w:val="00B96352"/>
    <w:rsid w:val="00BD7AB3"/>
    <w:rsid w:val="00BF705A"/>
    <w:rsid w:val="00C13062"/>
    <w:rsid w:val="00D25F0F"/>
    <w:rsid w:val="00E21BAA"/>
    <w:rsid w:val="00E44335"/>
    <w:rsid w:val="00E55107"/>
    <w:rsid w:val="00E9570D"/>
    <w:rsid w:val="00FD4485"/>
    <w:rsid w:val="00FE7AAC"/>
    <w:rsid w:val="09092148"/>
    <w:rsid w:val="2DA57C2B"/>
    <w:rsid w:val="44FE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183</Words>
  <Characters>1048</Characters>
  <Application>Microsoft Office Word</Application>
  <DocSecurity>0</DocSecurity>
  <Lines>8</Lines>
  <Paragraphs>2</Paragraphs>
  <ScaleCrop>false</ScaleCrop>
  <Company>HP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20201012001</dc:creator>
  <cp:lastModifiedBy>20201012001</cp:lastModifiedBy>
  <cp:revision>15</cp:revision>
  <dcterms:created xsi:type="dcterms:W3CDTF">2021-07-08T03:32:00Z</dcterms:created>
  <dcterms:modified xsi:type="dcterms:W3CDTF">2021-10-12T02:20:00Z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EA095B4043DA4CF7AF98B1F72E3BA517</vt:lpwstr>
  </property>
</Properties>
</file>