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AA0B18">
      <w:pPr>
        <w:adjustRightInd w:val="0"/>
        <w:snapToGrid w:val="0"/>
        <w:spacing w:line="640" w:lineRule="exact"/>
        <w:jc w:val="center"/>
        <w:rPr>
          <w:rFonts w:hint="eastAsia" w:ascii="黑体" w:hAnsi="黑体" w:eastAsia="黑体" w:cs="方正小标宋简体"/>
          <w:bCs/>
          <w:sz w:val="44"/>
          <w:szCs w:val="44"/>
        </w:rPr>
      </w:pPr>
      <w:bookmarkStart w:id="0" w:name="_GoBack"/>
      <w:r>
        <w:rPr>
          <w:rFonts w:hint="eastAsia" w:ascii="方正小标宋_GBK" w:hAnsi="仿宋" w:eastAsia="方正小标宋_GBK" w:cs="仿宋"/>
          <w:b/>
          <w:color w:val="000000"/>
          <w:sz w:val="36"/>
          <w:szCs w:val="28"/>
        </w:rPr>
        <w:t>江西师范大学校内采购（集中）</w:t>
      </w:r>
      <w:r>
        <w:rPr>
          <w:rFonts w:hint="eastAsia" w:ascii="方正小标宋简体" w:hAnsi="黑体" w:eastAsia="方正小标宋简体" w:cs="方正小标宋简体"/>
          <w:bCs/>
          <w:sz w:val="36"/>
          <w:szCs w:val="36"/>
        </w:rPr>
        <w:t>“5+2就业之家”室内空气治理（除甲醛）</w:t>
      </w:r>
      <w:r>
        <w:rPr>
          <w:rFonts w:hint="eastAsia" w:ascii="方正小标宋简体" w:hAnsi="黑体" w:eastAsia="方正小标宋简体" w:cs="方正小标宋简体"/>
          <w:bCs/>
          <w:sz w:val="36"/>
          <w:szCs w:val="36"/>
          <w:lang w:val="en-US" w:eastAsia="zh-CN"/>
        </w:rPr>
        <w:t>服务</w:t>
      </w:r>
      <w:r>
        <w:rPr>
          <w:rFonts w:hint="eastAsia" w:ascii="方正小标宋简体" w:hAnsi="黑体" w:eastAsia="方正小标宋简体" w:cs="方正小标宋简体"/>
          <w:bCs/>
          <w:sz w:val="36"/>
          <w:szCs w:val="36"/>
        </w:rPr>
        <w:t>项目公告</w:t>
      </w:r>
    </w:p>
    <w:bookmarkEnd w:id="0"/>
    <w:p w14:paraId="01022F43">
      <w:pPr>
        <w:adjustRightInd w:val="0"/>
        <w:snapToGrid w:val="0"/>
        <w:spacing w:line="640" w:lineRule="exact"/>
        <w:jc w:val="center"/>
        <w:rPr>
          <w:rFonts w:hint="eastAsia" w:ascii="方正小标宋_GBK" w:hAnsi="仿宋" w:eastAsia="方正小标宋_GBK" w:cs="仿宋"/>
          <w:b/>
          <w:color w:val="000000"/>
          <w:sz w:val="36"/>
          <w:szCs w:val="28"/>
        </w:rPr>
      </w:pPr>
    </w:p>
    <w:p w14:paraId="03C09B35">
      <w:pPr>
        <w:spacing w:line="480" w:lineRule="auto"/>
        <w:rPr>
          <w:rFonts w:hint="eastAsia" w:ascii="仿宋_GB2312" w:hAnsi="仿宋" w:eastAsia="仿宋_GB2312" w:cs="仿宋"/>
          <w:b/>
          <w:bCs/>
          <w:iCs/>
          <w:color w:val="000000"/>
          <w:spacing w:val="10"/>
          <w:kern w:val="0"/>
          <w:sz w:val="32"/>
          <w:szCs w:val="32"/>
        </w:rPr>
      </w:pPr>
      <w:r>
        <w:rPr>
          <w:rFonts w:hint="eastAsia" w:ascii="仿宋_GB2312" w:hAnsi="仿宋" w:eastAsia="仿宋_GB2312" w:cs="仿宋"/>
          <w:b/>
          <w:bCs/>
          <w:iCs/>
          <w:color w:val="000000"/>
          <w:spacing w:val="10"/>
          <w:kern w:val="0"/>
          <w:sz w:val="32"/>
          <w:szCs w:val="32"/>
        </w:rPr>
        <w:t>一、供应商须知：</w:t>
      </w:r>
    </w:p>
    <w:p w14:paraId="0F0EFCF3">
      <w:pPr>
        <w:pStyle w:val="7"/>
        <w:numPr>
          <w:ilvl w:val="0"/>
          <w:numId w:val="1"/>
        </w:numPr>
        <w:spacing w:line="540" w:lineRule="exact"/>
        <w:rPr>
          <w:rFonts w:hint="eastAsia" w:ascii="仿宋_GB2312" w:hAnsi="仿宋" w:eastAsia="仿宋_GB2312" w:cs="仿宋"/>
          <w:iCs/>
          <w:color w:val="000000"/>
          <w:sz w:val="28"/>
          <w:szCs w:val="28"/>
        </w:rPr>
      </w:pPr>
      <w:r>
        <w:rPr>
          <w:rFonts w:hint="eastAsia" w:ascii="仿宋_GB2312" w:hAnsi="仿宋" w:eastAsia="仿宋_GB2312" w:cs="仿宋"/>
          <w:iCs/>
          <w:color w:val="000000"/>
          <w:sz w:val="28"/>
          <w:szCs w:val="28"/>
        </w:rPr>
        <w:t>评标方式：</w:t>
      </w:r>
      <w:r>
        <w:rPr>
          <w:rFonts w:hint="eastAsia" w:ascii="仿宋_GB2312" w:hAnsi="仿宋" w:eastAsia="仿宋_GB2312" w:cs="仿宋"/>
          <w:b/>
          <w:color w:val="000000"/>
          <w:sz w:val="28"/>
          <w:szCs w:val="28"/>
        </w:rPr>
        <w:t>最低价评标法</w:t>
      </w:r>
    </w:p>
    <w:p w14:paraId="4D0AAEB3">
      <w:pPr>
        <w:pStyle w:val="7"/>
        <w:numPr>
          <w:ilvl w:val="0"/>
          <w:numId w:val="1"/>
        </w:numPr>
        <w:spacing w:line="540" w:lineRule="exact"/>
        <w:ind w:left="425" w:hanging="425"/>
        <w:rPr>
          <w:rFonts w:hint="eastAsia" w:ascii="仿宋_GB2312" w:hAnsi="仿宋" w:eastAsia="仿宋_GB2312" w:cs="仿宋"/>
          <w:iCs/>
          <w:color w:val="000000"/>
          <w:sz w:val="28"/>
          <w:szCs w:val="28"/>
        </w:rPr>
      </w:pPr>
      <w:r>
        <w:rPr>
          <w:rFonts w:hint="eastAsia" w:ascii="仿宋_GB2312" w:hAnsi="仿宋" w:eastAsia="仿宋_GB2312" w:cs="仿宋"/>
          <w:iCs/>
          <w:color w:val="000000"/>
          <w:sz w:val="28"/>
          <w:szCs w:val="28"/>
        </w:rPr>
        <w:t>最高限价：</w:t>
      </w:r>
      <w:r>
        <w:rPr>
          <w:rFonts w:hint="eastAsia" w:ascii="仿宋_GB2312" w:hAnsi="仿宋" w:eastAsia="仿宋_GB2312" w:cs="仿宋"/>
          <w:color w:val="000000"/>
          <w:sz w:val="28"/>
          <w:szCs w:val="28"/>
          <w:lang w:val="en-US" w:eastAsia="zh-CN"/>
        </w:rPr>
        <w:t>39000</w:t>
      </w:r>
      <w:r>
        <w:rPr>
          <w:rFonts w:hint="eastAsia" w:ascii="仿宋_GB2312" w:hAnsi="仿宋" w:eastAsia="仿宋_GB2312" w:cs="仿宋"/>
          <w:color w:val="000000"/>
          <w:sz w:val="28"/>
          <w:szCs w:val="28"/>
        </w:rPr>
        <w:t>元，供应商报价超过该限价的视为无效响应。</w:t>
      </w:r>
    </w:p>
    <w:p w14:paraId="2DDCDA40">
      <w:pPr>
        <w:pStyle w:val="7"/>
        <w:numPr>
          <w:ilvl w:val="0"/>
          <w:numId w:val="1"/>
        </w:numPr>
        <w:spacing w:line="540" w:lineRule="exact"/>
        <w:rPr>
          <w:rFonts w:hint="eastAsia" w:ascii="仿宋_GB2312" w:hAnsi="仿宋" w:eastAsia="仿宋_GB2312" w:cs="仿宋"/>
          <w:iCs/>
          <w:color w:val="000000"/>
          <w:sz w:val="28"/>
          <w:szCs w:val="28"/>
        </w:rPr>
      </w:pPr>
      <w:r>
        <w:rPr>
          <w:rFonts w:hint="eastAsia" w:ascii="仿宋_GB2312" w:hAnsi="仿宋" w:eastAsia="仿宋_GB2312" w:cs="仿宋"/>
          <w:iCs/>
          <w:color w:val="000000"/>
          <w:sz w:val="28"/>
          <w:szCs w:val="28"/>
        </w:rPr>
        <w:t>开标时间：2026年</w:t>
      </w:r>
      <w:r>
        <w:rPr>
          <w:rFonts w:hint="eastAsia" w:ascii="仿宋_GB2312" w:hAnsi="仿宋" w:eastAsia="仿宋_GB2312" w:cs="仿宋"/>
          <w:iCs/>
          <w:color w:val="000000"/>
          <w:sz w:val="28"/>
          <w:szCs w:val="28"/>
          <w:lang w:val="en-US" w:eastAsia="zh-CN"/>
        </w:rPr>
        <w:t>10</w:t>
      </w:r>
      <w:r>
        <w:rPr>
          <w:rFonts w:hint="eastAsia" w:ascii="仿宋_GB2312" w:hAnsi="仿宋" w:eastAsia="仿宋_GB2312" w:cs="仿宋"/>
          <w:iCs/>
          <w:color w:val="000000"/>
          <w:sz w:val="28"/>
          <w:szCs w:val="28"/>
        </w:rPr>
        <w:t>月</w:t>
      </w:r>
      <w:r>
        <w:rPr>
          <w:rFonts w:hint="eastAsia" w:ascii="仿宋_GB2312" w:hAnsi="仿宋" w:eastAsia="仿宋_GB2312" w:cs="仿宋"/>
          <w:iCs/>
          <w:color w:val="000000"/>
          <w:sz w:val="28"/>
          <w:szCs w:val="28"/>
          <w:lang w:val="en-US" w:eastAsia="zh-CN"/>
        </w:rPr>
        <w:t xml:space="preserve"> 26</w:t>
      </w:r>
      <w:r>
        <w:rPr>
          <w:rFonts w:hint="eastAsia" w:ascii="仿宋_GB2312" w:hAnsi="仿宋" w:eastAsia="仿宋_GB2312" w:cs="仿宋"/>
          <w:iCs/>
          <w:color w:val="000000"/>
          <w:sz w:val="28"/>
          <w:szCs w:val="28"/>
        </w:rPr>
        <w:t>日10时</w:t>
      </w:r>
    </w:p>
    <w:p w14:paraId="0CAD9F32">
      <w:pPr>
        <w:pStyle w:val="7"/>
        <w:numPr>
          <w:ilvl w:val="0"/>
          <w:numId w:val="1"/>
        </w:numPr>
        <w:spacing w:line="540" w:lineRule="exact"/>
        <w:rPr>
          <w:rFonts w:hint="eastAsia" w:ascii="仿宋_GB2312" w:hAnsi="仿宋" w:eastAsia="仿宋_GB2312" w:cs="仿宋"/>
          <w:iCs/>
          <w:color w:val="000000"/>
          <w:sz w:val="28"/>
          <w:szCs w:val="28"/>
        </w:rPr>
      </w:pPr>
      <w:r>
        <w:rPr>
          <w:rFonts w:hint="eastAsia" w:ascii="仿宋_GB2312" w:hAnsi="仿宋" w:eastAsia="仿宋_GB2312" w:cs="仿宋"/>
          <w:iCs/>
          <w:color w:val="000000"/>
          <w:sz w:val="28"/>
          <w:szCs w:val="28"/>
        </w:rPr>
        <w:t>开标地点：江西师范大学招标采购中心5513开标室</w:t>
      </w:r>
    </w:p>
    <w:p w14:paraId="7BC101C0">
      <w:pPr>
        <w:pStyle w:val="7"/>
        <w:numPr>
          <w:ilvl w:val="0"/>
          <w:numId w:val="1"/>
        </w:numPr>
        <w:spacing w:line="540" w:lineRule="exact"/>
        <w:rPr>
          <w:rFonts w:hint="eastAsia" w:ascii="仿宋_GB2312" w:hAnsi="仿宋" w:eastAsia="仿宋_GB2312" w:cs="仿宋"/>
          <w:iCs/>
          <w:color w:val="000000"/>
          <w:sz w:val="28"/>
          <w:szCs w:val="28"/>
        </w:rPr>
      </w:pPr>
      <w:r>
        <w:rPr>
          <w:rFonts w:hint="eastAsia" w:ascii="仿宋_GB2312" w:hAnsi="仿宋" w:eastAsia="仿宋_GB2312" w:cs="仿宋"/>
          <w:iCs/>
          <w:color w:val="000000"/>
          <w:sz w:val="28"/>
          <w:szCs w:val="28"/>
        </w:rPr>
        <w:t>采购组织单位：（招标采购中心）（章）</w:t>
      </w:r>
    </w:p>
    <w:p w14:paraId="366D129E">
      <w:pPr>
        <w:pStyle w:val="7"/>
        <w:numPr>
          <w:ilvl w:val="0"/>
          <w:numId w:val="1"/>
        </w:numPr>
        <w:spacing w:line="540" w:lineRule="exact"/>
        <w:rPr>
          <w:rFonts w:hint="eastAsia" w:ascii="仿宋_GB2312" w:hAnsi="仿宋" w:eastAsia="仿宋_GB2312" w:cs="仿宋"/>
          <w:iCs/>
          <w:color w:val="000000"/>
          <w:sz w:val="28"/>
          <w:szCs w:val="28"/>
        </w:rPr>
      </w:pPr>
      <w:r>
        <w:rPr>
          <w:rFonts w:hint="eastAsia" w:ascii="仿宋_GB2312" w:hAnsi="仿宋" w:eastAsia="仿宋_GB2312" w:cs="仿宋"/>
          <w:iCs/>
          <w:color w:val="000000"/>
          <w:sz w:val="28"/>
          <w:szCs w:val="28"/>
        </w:rPr>
        <w:t>采购小组成员：招标采购中心1人 申购单位1人</w:t>
      </w:r>
    </w:p>
    <w:p w14:paraId="4B4559F1">
      <w:pPr>
        <w:pStyle w:val="7"/>
        <w:numPr>
          <w:ilvl w:val="0"/>
          <w:numId w:val="1"/>
        </w:numPr>
        <w:spacing w:line="540" w:lineRule="exact"/>
        <w:rPr>
          <w:rFonts w:ascii="仿宋_GB2312" w:hAnsi="仿宋" w:eastAsia="仿宋_GB2312" w:cs="仿宋"/>
          <w:iCs/>
          <w:color w:val="000000"/>
          <w:sz w:val="28"/>
          <w:szCs w:val="28"/>
        </w:rPr>
      </w:pPr>
      <w:r>
        <w:rPr>
          <w:rFonts w:hint="eastAsia" w:ascii="仿宋_GB2312" w:hAnsi="仿宋" w:eastAsia="仿宋_GB2312" w:cs="仿宋"/>
          <w:iCs/>
          <w:color w:val="000000"/>
          <w:sz w:val="28"/>
          <w:szCs w:val="28"/>
        </w:rPr>
        <w:t>校内采购文件需</w:t>
      </w:r>
      <w:r>
        <w:rPr>
          <w:rFonts w:hint="eastAsia" w:ascii="仿宋_GB2312" w:hAnsi="仿宋" w:eastAsia="仿宋_GB2312" w:cs="仿宋"/>
          <w:b/>
          <w:bCs w:val="0"/>
          <w:iCs/>
          <w:color w:val="000000"/>
          <w:sz w:val="28"/>
          <w:szCs w:val="28"/>
        </w:rPr>
        <w:t>全部打印装订</w:t>
      </w:r>
      <w:r>
        <w:rPr>
          <w:rFonts w:hint="eastAsia" w:ascii="仿宋_GB2312" w:hAnsi="仿宋" w:eastAsia="仿宋_GB2312" w:cs="仿宋"/>
          <w:iCs/>
          <w:color w:val="000000"/>
          <w:sz w:val="28"/>
          <w:szCs w:val="28"/>
        </w:rPr>
        <w:t>并用封条密封在投标文件袋中，投标人需在投标文件</w:t>
      </w:r>
      <w:r>
        <w:rPr>
          <w:rFonts w:hint="eastAsia" w:ascii="仿宋_GB2312" w:hAnsi="仿宋" w:eastAsia="仿宋_GB2312" w:cs="仿宋"/>
          <w:b/>
          <w:bCs w:val="0"/>
          <w:iCs/>
          <w:color w:val="000000"/>
          <w:sz w:val="28"/>
          <w:szCs w:val="28"/>
        </w:rPr>
        <w:t>每页盖章</w:t>
      </w:r>
      <w:r>
        <w:rPr>
          <w:rFonts w:hint="eastAsia" w:ascii="仿宋_GB2312" w:hAnsi="仿宋" w:eastAsia="仿宋_GB2312" w:cs="仿宋"/>
          <w:iCs/>
          <w:color w:val="000000"/>
          <w:sz w:val="28"/>
          <w:szCs w:val="28"/>
        </w:rPr>
        <w:t>，在开标时间前送至江西师范大学瑶湖校区先</w:t>
      </w:r>
      <w:r>
        <w:rPr>
          <w:rFonts w:hint="eastAsia" w:ascii="微软雅黑" w:hAnsi="微软雅黑" w:eastAsia="微软雅黑" w:cs="微软雅黑"/>
          <w:iCs/>
          <w:color w:val="000000"/>
          <w:sz w:val="28"/>
          <w:szCs w:val="28"/>
        </w:rPr>
        <w:t>骕</w:t>
      </w:r>
      <w:r>
        <w:rPr>
          <w:rFonts w:hint="eastAsia" w:ascii="仿宋_GB2312" w:hAnsi="仿宋_GB2312" w:eastAsia="仿宋_GB2312" w:cs="仿宋_GB2312"/>
          <w:iCs/>
          <w:color w:val="000000"/>
          <w:sz w:val="28"/>
          <w:szCs w:val="28"/>
        </w:rPr>
        <w:t>楼</w:t>
      </w:r>
      <w:r>
        <w:rPr>
          <w:rFonts w:hint="eastAsia" w:ascii="仿宋_GB2312" w:hAnsi="仿宋" w:eastAsia="仿宋_GB2312" w:cs="仿宋"/>
          <w:iCs/>
          <w:color w:val="000000"/>
          <w:sz w:val="28"/>
          <w:szCs w:val="28"/>
        </w:rPr>
        <w:t>5楼513室（招标采购中心评标室），并进行</w:t>
      </w:r>
      <w:r>
        <w:rPr>
          <w:rFonts w:hint="eastAsia" w:ascii="仿宋_GB2312" w:hAnsi="仿宋" w:eastAsia="仿宋_GB2312" w:cs="仿宋"/>
          <w:b/>
          <w:bCs w:val="0"/>
          <w:iCs/>
          <w:color w:val="000000"/>
          <w:sz w:val="28"/>
          <w:szCs w:val="28"/>
        </w:rPr>
        <w:t>投标人签到，</w:t>
      </w:r>
      <w:r>
        <w:rPr>
          <w:rFonts w:hint="eastAsia" w:ascii="仿宋_GB2312" w:hAnsi="仿宋" w:eastAsia="仿宋_GB2312" w:cs="仿宋"/>
          <w:iCs/>
          <w:color w:val="000000"/>
          <w:sz w:val="28"/>
          <w:szCs w:val="28"/>
        </w:rPr>
        <w:t>现场开标，</w:t>
      </w:r>
      <w:r>
        <w:rPr>
          <w:rFonts w:hint="eastAsia" w:ascii="仿宋_GB2312" w:hAnsi="仿宋" w:eastAsia="仿宋_GB2312" w:cs="仿宋"/>
          <w:b/>
          <w:bCs w:val="0"/>
          <w:iCs/>
          <w:color w:val="000000"/>
          <w:sz w:val="28"/>
          <w:szCs w:val="28"/>
        </w:rPr>
        <w:t>开标需查验投标代理人身份证</w:t>
      </w:r>
      <w:r>
        <w:rPr>
          <w:rFonts w:hint="eastAsia" w:ascii="仿宋_GB2312" w:hAnsi="仿宋" w:eastAsia="仿宋_GB2312" w:cs="仿宋"/>
          <w:iCs/>
          <w:color w:val="000000"/>
          <w:sz w:val="28"/>
          <w:szCs w:val="28"/>
        </w:rPr>
        <w:t>，未按上述条款执行的投标人响应无效。</w:t>
      </w:r>
    </w:p>
    <w:p w14:paraId="24F4CED1">
      <w:pPr>
        <w:pStyle w:val="7"/>
        <w:numPr>
          <w:ilvl w:val="0"/>
          <w:numId w:val="1"/>
        </w:numPr>
        <w:spacing w:line="540" w:lineRule="exact"/>
        <w:rPr>
          <w:rFonts w:hint="eastAsia" w:ascii="仿宋_GB2312" w:hAnsi="仿宋" w:eastAsia="仿宋_GB2312" w:cs="仿宋"/>
          <w:iCs/>
          <w:color w:val="000000"/>
          <w:sz w:val="28"/>
          <w:szCs w:val="28"/>
        </w:rPr>
      </w:pPr>
      <w:r>
        <w:rPr>
          <w:rFonts w:hint="eastAsia" w:ascii="仿宋_GB2312" w:hAnsi="仿宋" w:eastAsia="仿宋_GB2312" w:cs="仿宋"/>
          <w:iCs/>
          <w:color w:val="000000"/>
          <w:sz w:val="28"/>
          <w:szCs w:val="28"/>
        </w:rPr>
        <w:t xml:space="preserve">投标人需密封报价响应文件，文件内容须包含但不限于：有效期内的营业执照（复印件）、报价单。 </w:t>
      </w:r>
    </w:p>
    <w:p w14:paraId="5EAEE045">
      <w:pPr>
        <w:pStyle w:val="7"/>
        <w:numPr>
          <w:ilvl w:val="0"/>
          <w:numId w:val="1"/>
        </w:numPr>
        <w:spacing w:line="540" w:lineRule="exact"/>
        <w:rPr>
          <w:rFonts w:hint="eastAsia" w:ascii="仿宋_GB2312" w:hAnsi="仿宋" w:eastAsia="仿宋_GB2312" w:cs="仿宋"/>
          <w:iCs/>
          <w:color w:val="000000"/>
          <w:sz w:val="28"/>
          <w:szCs w:val="28"/>
        </w:rPr>
      </w:pPr>
      <w:r>
        <w:rPr>
          <w:rFonts w:hint="eastAsia" w:ascii="仿宋_GB2312" w:hAnsi="仿宋" w:eastAsia="仿宋_GB2312" w:cs="仿宋"/>
          <w:iCs/>
          <w:color w:val="000000"/>
          <w:sz w:val="28"/>
          <w:szCs w:val="28"/>
        </w:rPr>
        <w:t>报价均以人民币报价，报价内容包含采购公告规定的货物，标准附件，备品备件，专用工具，安装、调试、检验，培训，技术服务，税金，运至最终目的地的运费和保险费等完成本项目所需的一切相关费用。</w:t>
      </w:r>
    </w:p>
    <w:p w14:paraId="146BD629">
      <w:pPr>
        <w:pStyle w:val="7"/>
        <w:numPr>
          <w:ilvl w:val="0"/>
          <w:numId w:val="1"/>
        </w:numPr>
        <w:spacing w:line="540" w:lineRule="exact"/>
        <w:rPr>
          <w:rFonts w:hint="eastAsia" w:ascii="仿宋_GB2312" w:hAnsi="仿宋" w:eastAsia="仿宋_GB2312" w:cs="仿宋"/>
          <w:iCs/>
          <w:color w:val="000000"/>
          <w:sz w:val="28"/>
          <w:szCs w:val="28"/>
        </w:rPr>
      </w:pPr>
      <w:r>
        <w:rPr>
          <w:rFonts w:hint="eastAsia" w:ascii="仿宋_GB2312" w:hAnsi="仿宋" w:eastAsia="仿宋_GB2312" w:cs="仿宋"/>
          <w:iCs/>
          <w:color w:val="000000"/>
          <w:sz w:val="28"/>
          <w:szCs w:val="28"/>
        </w:rPr>
        <w:t>投标单位需准备投标文件PDF扫描件（需签字盖章后的扫描件）和word文件电子版U盘一份，中标后递交。</w:t>
      </w:r>
    </w:p>
    <w:p w14:paraId="2562F9FE">
      <w:pPr>
        <w:pStyle w:val="7"/>
        <w:numPr>
          <w:ilvl w:val="0"/>
          <w:numId w:val="1"/>
        </w:numPr>
        <w:spacing w:line="540" w:lineRule="exact"/>
        <w:rPr>
          <w:rFonts w:hint="eastAsia" w:ascii="仿宋_GB2312" w:hAnsi="仿宋" w:eastAsia="仿宋_GB2312" w:cs="仿宋"/>
          <w:iCs/>
          <w:color w:val="000000"/>
          <w:sz w:val="28"/>
          <w:szCs w:val="28"/>
        </w:rPr>
      </w:pPr>
      <w:r>
        <w:rPr>
          <w:rFonts w:hint="eastAsia" w:ascii="仿宋_GB2312" w:hAnsi="仿宋" w:eastAsia="仿宋_GB2312" w:cs="仿宋"/>
          <w:iCs/>
          <w:color w:val="000000"/>
          <w:sz w:val="28"/>
          <w:szCs w:val="28"/>
        </w:rPr>
        <w:t>入校报备请联系</w:t>
      </w:r>
      <w:r>
        <w:rPr>
          <w:rFonts w:hint="eastAsia" w:ascii="仿宋_GB2312" w:hAnsi="仿宋" w:eastAsia="仿宋_GB2312" w:cs="仿宋"/>
          <w:iCs/>
          <w:color w:val="000000"/>
          <w:sz w:val="28"/>
          <w:szCs w:val="28"/>
          <w:lang w:val="en-US" w:eastAsia="zh-CN"/>
        </w:rPr>
        <w:t>杨</w:t>
      </w:r>
      <w:r>
        <w:rPr>
          <w:rFonts w:hint="eastAsia" w:ascii="仿宋_GB2312" w:hAnsi="仿宋" w:eastAsia="仿宋_GB2312" w:cs="仿宋"/>
          <w:iCs/>
          <w:color w:val="FF0000"/>
          <w:sz w:val="28"/>
          <w:szCs w:val="28"/>
        </w:rPr>
        <w:t>老师，联系电话15</w:t>
      </w:r>
      <w:r>
        <w:rPr>
          <w:rFonts w:hint="eastAsia" w:ascii="仿宋_GB2312" w:hAnsi="仿宋" w:eastAsia="仿宋_GB2312" w:cs="仿宋"/>
          <w:iCs/>
          <w:color w:val="FF0000"/>
          <w:sz w:val="28"/>
          <w:szCs w:val="28"/>
          <w:lang w:val="en-US" w:eastAsia="zh-CN"/>
        </w:rPr>
        <w:t>170209007</w:t>
      </w:r>
      <w:r>
        <w:rPr>
          <w:rFonts w:hint="eastAsia" w:ascii="仿宋_GB2312" w:hAnsi="仿宋" w:eastAsia="仿宋_GB2312" w:cs="仿宋"/>
          <w:iCs/>
          <w:color w:val="FF0000"/>
          <w:sz w:val="28"/>
          <w:szCs w:val="28"/>
        </w:rPr>
        <w:t>。</w:t>
      </w:r>
    </w:p>
    <w:p w14:paraId="0D47175D">
      <w:pPr>
        <w:spacing w:line="480" w:lineRule="auto"/>
        <w:rPr>
          <w:rFonts w:ascii="仿宋_GB2312" w:hAnsi="仿宋" w:eastAsia="仿宋_GB2312" w:cs="仿宋"/>
          <w:b/>
          <w:bCs/>
          <w:iCs/>
          <w:color w:val="000000"/>
          <w:spacing w:val="10"/>
          <w:kern w:val="0"/>
          <w:sz w:val="32"/>
          <w:szCs w:val="32"/>
        </w:rPr>
      </w:pPr>
      <w:r>
        <w:rPr>
          <w:rFonts w:hint="eastAsia" w:ascii="仿宋_GB2312" w:hAnsi="仿宋" w:eastAsia="仿宋_GB2312" w:cs="仿宋"/>
          <w:b/>
          <w:bCs/>
          <w:iCs/>
          <w:color w:val="000000"/>
          <w:spacing w:val="10"/>
          <w:kern w:val="0"/>
          <w:sz w:val="32"/>
          <w:szCs w:val="32"/>
        </w:rPr>
        <w:t>二、采购需求</w:t>
      </w:r>
    </w:p>
    <w:p w14:paraId="7AF7DC2B">
      <w:pPr>
        <w:ind w:firstLine="600" w:firstLineChars="200"/>
        <w:rPr>
          <w:rFonts w:hint="default" w:ascii="仿宋_GB2312" w:hAnsi="仿宋" w:eastAsia="仿宋_GB2312" w:cs="仿宋"/>
          <w:bCs/>
          <w:iCs/>
          <w:color w:val="000000"/>
          <w:spacing w:val="10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仿宋" w:eastAsia="仿宋_GB2312" w:cs="仿宋"/>
          <w:bCs/>
          <w:iCs/>
          <w:color w:val="000000"/>
          <w:spacing w:val="10"/>
          <w:kern w:val="0"/>
          <w:sz w:val="28"/>
          <w:szCs w:val="28"/>
          <w:lang w:val="en-US" w:eastAsia="zh-CN" w:bidi="ar-SA"/>
        </w:rPr>
        <w:t>见“5+2就业之家”室内空气治理（除甲醛）项目需求附件。</w:t>
      </w:r>
    </w:p>
    <w:p w14:paraId="5DA9ABC3"/>
    <w:p w14:paraId="180C36D7">
      <w:pPr>
        <w:spacing w:line="560" w:lineRule="exac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三、商务要求</w:t>
      </w:r>
    </w:p>
    <w:p w14:paraId="62420604">
      <w:pPr>
        <w:ind w:firstLine="60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"/>
          <w:bCs/>
          <w:iCs/>
          <w:color w:val="000000"/>
          <w:spacing w:val="10"/>
          <w:kern w:val="0"/>
          <w:sz w:val="28"/>
          <w:szCs w:val="28"/>
          <w:lang w:val="en-US" w:eastAsia="zh-CN" w:bidi="ar-SA"/>
        </w:rPr>
        <w:t>供应商需提供7×24小时服务及紧急维修电话。服务方案须针对性强且完全满足采购需求。拟派服务人员不少于三人。本项目不接受联合体投标，不得转包分包。付款节点为项目施工完成并出具合格CNAS检测报告后，采购人一次性支付全款。成交供应商须开具合法合规普通发票。采购人负责提供施工场地、清理大件杂物并配合家具移位，施工期间安排人员对接。供应商须严格按标准工序和食品级药剂完成治理，损坏物品照价赔偿。检测不合格时无条件免费返工直至达标。供应商须严格履行10年质保及3小时问题响应等售后承诺。逾期施工或逾期检测，每逾期1天按合同总价0.5%支付违约金。多次返工仍不达标，采购人有权解除合同并要求退还全部款项。质保期为10年，自CNAS检测合格报告出具日起算。质保期内无新增污染源前提下指标超标，供应商免费重新治理复测。签订合同3日内缴纳3%履约保证金，本项目履约结束后无息返还。验收以第三方CNAS实验室检测报告为准，全部点位达GB/T18883－2022限值即合格。</w:t>
      </w:r>
    </w:p>
    <w:p w14:paraId="2C8A5838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5788F4F1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251E0746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71E4069E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231228F1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06DDAD96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4DDD9BBE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7E549DB8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4B047DF3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464884C9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0F11A4B1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0329ED52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6B8EA106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591DB249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2F27CB91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736FB003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545DB533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72FEF01F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1CE21020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0EDBEFDE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62DFACBC">
      <w:pPr>
        <w:pStyle w:val="7"/>
        <w:spacing w:line="480" w:lineRule="auto"/>
        <w:jc w:val="center"/>
        <w:rPr>
          <w:rFonts w:hint="eastAsia" w:ascii="仿宋" w:hAnsi="仿宋" w:eastAsia="仿宋" w:cs="仿宋"/>
          <w:b/>
          <w:bCs w:val="0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b/>
          <w:bCs w:val="0"/>
          <w:color w:val="000000"/>
          <w:sz w:val="28"/>
          <w:szCs w:val="28"/>
        </w:rPr>
        <w:t>营业执照（格式）</w:t>
      </w:r>
    </w:p>
    <w:p w14:paraId="39F29FE2">
      <w:pPr>
        <w:pStyle w:val="7"/>
        <w:spacing w:line="480" w:lineRule="auto"/>
        <w:jc w:val="center"/>
        <w:rPr>
          <w:rFonts w:hint="eastAsia" w:ascii="仿宋" w:hAnsi="仿宋" w:eastAsia="仿宋" w:cs="仿宋"/>
          <w:b/>
          <w:bCs w:val="0"/>
          <w:color w:val="000000"/>
          <w:sz w:val="28"/>
          <w:szCs w:val="28"/>
        </w:rPr>
      </w:pPr>
    </w:p>
    <w:p w14:paraId="2BEC770C">
      <w:pPr>
        <w:pStyle w:val="7"/>
        <w:spacing w:line="480" w:lineRule="auto"/>
        <w:jc w:val="center"/>
        <w:rPr>
          <w:rFonts w:hint="eastAsia" w:ascii="仿宋" w:hAnsi="仿宋" w:eastAsia="仿宋" w:cs="仿宋"/>
          <w:b/>
          <w:bCs w:val="0"/>
          <w:color w:val="000000"/>
          <w:sz w:val="28"/>
          <w:szCs w:val="28"/>
        </w:rPr>
      </w:pPr>
    </w:p>
    <w:p w14:paraId="299FC7F3">
      <w:pPr>
        <w:pStyle w:val="7"/>
        <w:spacing w:line="480" w:lineRule="auto"/>
        <w:jc w:val="center"/>
        <w:rPr>
          <w:rFonts w:hint="eastAsia" w:ascii="仿宋" w:hAnsi="仿宋" w:eastAsia="仿宋" w:cs="仿宋"/>
          <w:b/>
          <w:bCs w:val="0"/>
          <w:color w:val="000000"/>
          <w:sz w:val="28"/>
          <w:szCs w:val="28"/>
        </w:rPr>
      </w:pPr>
    </w:p>
    <w:p w14:paraId="71C67EC7">
      <w:pPr>
        <w:pStyle w:val="7"/>
        <w:spacing w:line="480" w:lineRule="auto"/>
        <w:jc w:val="center"/>
        <w:rPr>
          <w:rFonts w:hint="eastAsia" w:ascii="仿宋" w:hAnsi="仿宋" w:eastAsia="仿宋" w:cs="仿宋"/>
          <w:b/>
          <w:bCs w:val="0"/>
          <w:color w:val="000000"/>
          <w:sz w:val="28"/>
          <w:szCs w:val="28"/>
        </w:rPr>
      </w:pPr>
    </w:p>
    <w:p w14:paraId="66FA9FC3">
      <w:pPr>
        <w:pStyle w:val="7"/>
        <w:spacing w:line="480" w:lineRule="auto"/>
        <w:jc w:val="center"/>
        <w:rPr>
          <w:rFonts w:hint="eastAsia" w:ascii="仿宋" w:hAnsi="仿宋" w:eastAsia="仿宋" w:cs="仿宋"/>
          <w:b/>
          <w:bCs w:val="0"/>
          <w:color w:val="000000"/>
          <w:sz w:val="28"/>
          <w:szCs w:val="28"/>
        </w:rPr>
      </w:pPr>
    </w:p>
    <w:p w14:paraId="37CFE544">
      <w:pPr>
        <w:pStyle w:val="7"/>
        <w:spacing w:line="480" w:lineRule="auto"/>
        <w:jc w:val="center"/>
        <w:rPr>
          <w:rFonts w:hint="eastAsia" w:ascii="仿宋" w:hAnsi="仿宋" w:eastAsia="仿宋" w:cs="仿宋"/>
          <w:b/>
          <w:bCs w:val="0"/>
          <w:color w:val="000000"/>
          <w:sz w:val="28"/>
          <w:szCs w:val="28"/>
        </w:rPr>
      </w:pPr>
    </w:p>
    <w:p w14:paraId="3D9B2AFC">
      <w:pPr>
        <w:pStyle w:val="7"/>
        <w:spacing w:line="480" w:lineRule="auto"/>
        <w:jc w:val="center"/>
        <w:rPr>
          <w:rFonts w:hint="eastAsia" w:ascii="仿宋" w:hAnsi="仿宋" w:eastAsia="仿宋" w:cs="仿宋"/>
          <w:b/>
          <w:bCs w:val="0"/>
          <w:color w:val="000000"/>
          <w:sz w:val="28"/>
          <w:szCs w:val="28"/>
        </w:rPr>
      </w:pPr>
    </w:p>
    <w:p w14:paraId="205ACD6A">
      <w:pPr>
        <w:spacing w:after="312" w:afterLines="100" w:line="480" w:lineRule="auto"/>
        <w:ind w:firstLine="2811" w:firstLineChars="1000"/>
        <w:jc w:val="both"/>
        <w:rPr>
          <w:rFonts w:hint="eastAsia" w:ascii="仿宋" w:hAnsi="仿宋" w:eastAsia="仿宋" w:cs="仿宋"/>
          <w:b/>
          <w:bCs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</w:rPr>
        <w:t>法定代表人授权书（格式）</w:t>
      </w:r>
    </w:p>
    <w:p w14:paraId="5687295B">
      <w:pPr>
        <w:spacing w:line="480" w:lineRule="auto"/>
        <w:jc w:val="center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1A4A7DB3">
      <w:pPr>
        <w:spacing w:line="480" w:lineRule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致：江西师范大学</w:t>
      </w:r>
    </w:p>
    <w:p w14:paraId="36C4F63F">
      <w:pPr>
        <w:spacing w:line="480" w:lineRule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 xml:space="preserve">    （供应商全称）法定代表人授权（全权代表姓名）为全权代表,参加贵处组织的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               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项目采购活动，全权代表我方处理采购活动中的一切事宜。</w:t>
      </w:r>
    </w:p>
    <w:p w14:paraId="3D27ADE5">
      <w:pPr>
        <w:spacing w:line="480" w:lineRule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36471052">
      <w:pPr>
        <w:spacing w:line="480" w:lineRule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 xml:space="preserve">                                      法定代表人签字或签章：</w:t>
      </w:r>
    </w:p>
    <w:p w14:paraId="5F49E35E">
      <w:pPr>
        <w:spacing w:line="480" w:lineRule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30A4753A">
      <w:pPr>
        <w:spacing w:line="480" w:lineRule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 xml:space="preserve">                                     供应商盖章：</w:t>
      </w:r>
    </w:p>
    <w:p w14:paraId="3031F103">
      <w:pPr>
        <w:spacing w:line="480" w:lineRule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06F7C9C0">
      <w:pPr>
        <w:spacing w:line="480" w:lineRule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 xml:space="preserve">                                      日  期：</w:t>
      </w:r>
    </w:p>
    <w:p w14:paraId="6B036D11">
      <w:pPr>
        <w:spacing w:line="480" w:lineRule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附：</w:t>
      </w:r>
    </w:p>
    <w:p w14:paraId="7D7C065B">
      <w:pPr>
        <w:spacing w:line="480" w:lineRule="auto"/>
        <w:rPr>
          <w:rFonts w:hint="eastAsia" w:ascii="仿宋" w:hAnsi="仿宋" w:eastAsia="仿宋" w:cs="仿宋"/>
          <w:color w:val="000000"/>
          <w:sz w:val="28"/>
          <w:szCs w:val="28"/>
          <w:u w:val="single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全权代表姓名：</w:t>
      </w:r>
    </w:p>
    <w:p w14:paraId="1A0CC187">
      <w:pPr>
        <w:spacing w:line="480" w:lineRule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职        务：</w:t>
      </w:r>
    </w:p>
    <w:p w14:paraId="7669243E">
      <w:pPr>
        <w:spacing w:line="480" w:lineRule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电        话：</w:t>
      </w:r>
    </w:p>
    <w:p w14:paraId="3AA05450">
      <w:pPr>
        <w:spacing w:line="480" w:lineRule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详细通讯地址：</w:t>
      </w:r>
    </w:p>
    <w:p w14:paraId="33CF4938">
      <w:pPr>
        <w:spacing w:line="480" w:lineRule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邮 政 编 码 ：</w:t>
      </w:r>
    </w:p>
    <w:p w14:paraId="3238C01D">
      <w:pPr>
        <w:spacing w:line="480" w:lineRule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462ED90C">
      <w:pPr>
        <w:tabs>
          <w:tab w:val="left" w:pos="1470"/>
        </w:tabs>
        <w:spacing w:line="480" w:lineRule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附：法定代表人、授权人身份证复印件（正、反面）</w:t>
      </w:r>
    </w:p>
    <w:p w14:paraId="0E498A43">
      <w:pPr>
        <w:tabs>
          <w:tab w:val="left" w:pos="1470"/>
        </w:tabs>
        <w:spacing w:line="480" w:lineRule="auto"/>
        <w:rPr>
          <w:rFonts w:ascii="仿宋" w:hAnsi="仿宋" w:eastAsia="仿宋" w:cs="仿宋"/>
          <w:color w:val="000000"/>
          <w:sz w:val="28"/>
          <w:szCs w:val="28"/>
        </w:rPr>
      </w:pPr>
    </w:p>
    <w:p w14:paraId="4DA30DF0">
      <w:pPr>
        <w:tabs>
          <w:tab w:val="left" w:pos="1470"/>
        </w:tabs>
        <w:spacing w:line="480" w:lineRule="auto"/>
        <w:rPr>
          <w:rFonts w:hint="eastAsia" w:ascii="仿宋" w:hAnsi="仿宋" w:eastAsia="仿宋" w:cs="仿宋"/>
          <w:color w:val="000000"/>
          <w:sz w:val="28"/>
          <w:szCs w:val="28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tbl>
      <w:tblPr>
        <w:tblStyle w:val="4"/>
        <w:tblW w:w="14480" w:type="dxa"/>
        <w:tblInd w:w="9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9"/>
        <w:gridCol w:w="2340"/>
        <w:gridCol w:w="1794"/>
        <w:gridCol w:w="3137"/>
        <w:gridCol w:w="1044"/>
        <w:gridCol w:w="901"/>
        <w:gridCol w:w="873"/>
        <w:gridCol w:w="807"/>
        <w:gridCol w:w="903"/>
        <w:gridCol w:w="2062"/>
      </w:tblGrid>
      <w:tr w14:paraId="4CD112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</w:trPr>
        <w:tc>
          <w:tcPr>
            <w:tcW w:w="1448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49EB35">
            <w:pPr>
              <w:widowControl/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投标报价表</w:t>
            </w:r>
          </w:p>
        </w:tc>
      </w:tr>
      <w:tr w14:paraId="27009D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D0745B">
            <w:pPr>
              <w:widowControl/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序号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0C8180">
            <w:pPr>
              <w:widowControl/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名称</w:t>
            </w:r>
          </w:p>
        </w:tc>
        <w:tc>
          <w:tcPr>
            <w:tcW w:w="1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D0FF6B">
            <w:pPr>
              <w:widowControl/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型号</w:t>
            </w:r>
          </w:p>
        </w:tc>
        <w:tc>
          <w:tcPr>
            <w:tcW w:w="3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E35F46">
            <w:pPr>
              <w:widowControl/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技术参数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CACB22">
            <w:pPr>
              <w:widowControl/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品牌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DFB4DE">
            <w:pPr>
              <w:widowControl/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数量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2A5022">
            <w:pPr>
              <w:widowControl/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单位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511DFD">
            <w:pPr>
              <w:widowControl/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单价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F853A4">
            <w:pPr>
              <w:widowControl/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总价</w:t>
            </w:r>
          </w:p>
        </w:tc>
        <w:tc>
          <w:tcPr>
            <w:tcW w:w="2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ADA786">
            <w:pPr>
              <w:widowControl/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备注</w:t>
            </w:r>
          </w:p>
        </w:tc>
      </w:tr>
      <w:tr w14:paraId="779439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A98E01">
            <w:pPr>
              <w:widowControl/>
              <w:numPr>
                <w:ilvl w:val="0"/>
                <w:numId w:val="2"/>
              </w:numP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B99D65">
            <w:pPr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D80E27">
            <w:pPr>
              <w:widowControl/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</w:p>
        </w:tc>
        <w:tc>
          <w:tcPr>
            <w:tcW w:w="3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A39536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9FDE15">
            <w:pPr>
              <w:widowControl/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179E93">
            <w:pPr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2B4A2A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C90228">
            <w:pPr>
              <w:widowControl/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646449">
            <w:pPr>
              <w:widowControl/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</w:p>
        </w:tc>
        <w:tc>
          <w:tcPr>
            <w:tcW w:w="2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6847B7">
            <w:pPr>
              <w:widowControl/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</w:p>
        </w:tc>
      </w:tr>
      <w:tr w14:paraId="701F97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7982B4">
            <w:pPr>
              <w:widowControl/>
              <w:numPr>
                <w:ilvl w:val="0"/>
                <w:numId w:val="2"/>
              </w:numP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97ED29">
            <w:pPr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721975">
            <w:pPr>
              <w:widowControl/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</w:p>
        </w:tc>
        <w:tc>
          <w:tcPr>
            <w:tcW w:w="3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4775FF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867EF8">
            <w:pPr>
              <w:widowControl/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C1C6EF">
            <w:pPr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F9ACAB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62010D">
            <w:pPr>
              <w:widowControl/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CF1CE7">
            <w:pPr>
              <w:widowControl/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</w:p>
        </w:tc>
        <w:tc>
          <w:tcPr>
            <w:tcW w:w="2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9480D8">
            <w:pPr>
              <w:widowControl/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</w:p>
        </w:tc>
      </w:tr>
      <w:tr w14:paraId="71DF63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00A4A7">
            <w:pPr>
              <w:widowControl/>
              <w:numPr>
                <w:ilvl w:val="0"/>
                <w:numId w:val="2"/>
              </w:numP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B93C29">
            <w:pPr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45D226">
            <w:pPr>
              <w:widowControl/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</w:p>
        </w:tc>
        <w:tc>
          <w:tcPr>
            <w:tcW w:w="3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9BF32B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CC79A8">
            <w:pPr>
              <w:widowControl/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641558">
            <w:pPr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93BFB7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2E94F1">
            <w:pPr>
              <w:widowControl/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14A3A3">
            <w:pPr>
              <w:widowControl/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</w:p>
        </w:tc>
        <w:tc>
          <w:tcPr>
            <w:tcW w:w="2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D685FF">
            <w:pPr>
              <w:widowControl/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</w:p>
        </w:tc>
      </w:tr>
    </w:tbl>
    <w:p w14:paraId="21E7B447">
      <w:pPr>
        <w:spacing w:line="480" w:lineRule="auto"/>
        <w:ind w:firstLine="181" w:firstLineChars="100"/>
        <w:rPr>
          <w:rFonts w:hint="eastAsia" w:ascii="仿宋" w:hAnsi="仿宋" w:eastAsia="仿宋" w:cs="仿宋"/>
          <w:b/>
          <w:bCs/>
          <w:color w:val="000000"/>
          <w:sz w:val="18"/>
          <w:szCs w:val="18"/>
        </w:rPr>
      </w:pPr>
      <w:r>
        <w:rPr>
          <w:rFonts w:hint="eastAsia" w:ascii="仿宋" w:hAnsi="仿宋" w:eastAsia="仿宋" w:cs="仿宋"/>
          <w:b/>
          <w:bCs/>
          <w:color w:val="000000"/>
          <w:sz w:val="18"/>
          <w:szCs w:val="18"/>
        </w:rPr>
        <w:t xml:space="preserve">  注：报价均以人民币报价，报价内容包含文件规定的货物，标准附件，备品备件，专用工具，安装、调试、检验，培训，技术服务，税金，运至最终目的地的运费和保险费等相关费用。</w:t>
      </w:r>
    </w:p>
    <w:p w14:paraId="7BBC5614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KSOF16678F55">
    <w:panose1 w:val="020B0604020202020204"/>
    <w:charset w:val="86"/>
    <w:family w:val="auto"/>
    <w:pitch w:val="default"/>
    <w:sig w:usb0="00000001" w:usb1="00000000" w:usb2="00000000" w:usb3="00000000" w:csb0="00040001" w:csb1="00000000"/>
  </w:font>
  <w:font w:name="方正仿宋繁体">
    <w:altName w:val="仿宋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D6A1E22"/>
    <w:multiLevelType w:val="singleLevel"/>
    <w:tmpl w:val="BD6A1E22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5EEF87D8"/>
    <w:multiLevelType w:val="singleLevel"/>
    <w:tmpl w:val="5EEF87D8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CA6"/>
    <w:rsid w:val="00303502"/>
    <w:rsid w:val="00427F3C"/>
    <w:rsid w:val="00563CA6"/>
    <w:rsid w:val="005E0B02"/>
    <w:rsid w:val="009161E9"/>
    <w:rsid w:val="00E31BE6"/>
    <w:rsid w:val="03CE20F7"/>
    <w:rsid w:val="0A190528"/>
    <w:rsid w:val="0C676064"/>
    <w:rsid w:val="0FD936FB"/>
    <w:rsid w:val="1625142A"/>
    <w:rsid w:val="163D7A1A"/>
    <w:rsid w:val="1BCF2B3C"/>
    <w:rsid w:val="28885801"/>
    <w:rsid w:val="2A1968F6"/>
    <w:rsid w:val="3082392B"/>
    <w:rsid w:val="329850D6"/>
    <w:rsid w:val="33D25300"/>
    <w:rsid w:val="476D414C"/>
    <w:rsid w:val="52A82E90"/>
    <w:rsid w:val="5386622B"/>
    <w:rsid w:val="56716AFF"/>
    <w:rsid w:val="5914733C"/>
    <w:rsid w:val="61E0242D"/>
    <w:rsid w:val="79D51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41"/>
    <w:basedOn w:val="5"/>
    <w:qFormat/>
    <w:uiPriority w:val="0"/>
    <w:rPr>
      <w:rFonts w:hint="eastAsia" w:ascii="宋体" w:hAnsi="宋体" w:eastAsia="宋体" w:cs="宋体"/>
      <w:b/>
      <w:bCs/>
      <w:color w:val="000000"/>
      <w:sz w:val="66"/>
      <w:szCs w:val="66"/>
      <w:u w:val="none"/>
    </w:rPr>
  </w:style>
  <w:style w:type="paragraph" w:customStyle="1" w:styleId="7">
    <w:name w:val="表格文字"/>
    <w:basedOn w:val="1"/>
    <w:qFormat/>
    <w:uiPriority w:val="0"/>
    <w:pPr>
      <w:spacing w:before="25" w:after="25"/>
      <w:jc w:val="left"/>
    </w:pPr>
    <w:rPr>
      <w:rFonts w:ascii="Times New Roman" w:hAnsi="Times New Roman" w:eastAsia="宋体" w:cs="Times New Roman"/>
      <w:bCs/>
      <w:spacing w:val="10"/>
      <w:kern w:val="0"/>
      <w:szCs w:val="20"/>
    </w:rPr>
  </w:style>
  <w:style w:type="character" w:customStyle="1" w:styleId="8">
    <w:name w:val="页眉 字符"/>
    <w:basedOn w:val="5"/>
    <w:link w:val="3"/>
    <w:uiPriority w:val="0"/>
    <w:rPr>
      <w:kern w:val="2"/>
      <w:sz w:val="18"/>
      <w:szCs w:val="18"/>
    </w:rPr>
  </w:style>
  <w:style w:type="character" w:customStyle="1" w:styleId="9">
    <w:name w:val="页脚 字符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c2d3e6c0-3cdd-41aa-a00d-9829d8065844</errorID>
      <errorWord>需知</errorWord>
      <group>L1_Word</group>
      <groupName>字词问题</groupName>
      <ability>L2_Typo</ability>
      <abilityName>字词错误</abilityName>
      <candidateList>
        <item>须知</item>
      </candidateList>
      <explain>❶〈名〉对所从事的活动必须知道的事项（多用于通告或指导性文件的名称）：游览～｜考试～｜大会～。❷〈动〉一定要知道：～胜利来之不易。</explain>
      <paraID>5A1F8F39</paraID>
      <start>4</start>
      <end>6</end>
      <status>ignored</status>
      <modifiedWord/>
      <trackRevisions>false</trackRevisions>
    </reviewItem>
    <reviewItem>
      <errorID>aee4347d-980e-400d-8960-93643cda72e1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4825355A</paraID>
      <start>66</start>
      <end>67</end>
      <status>modified</status>
      <modifiedWord>:</modifiedWord>
      <trackRevisions>false</trackRevisions>
    </reviewItem>
    <reviewItem>
      <errorID>7bff3a49-9732-4ced-8693-c0d9bbd11ae3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 72B6BFE</paraID>
      <start>6</start>
      <end>7</end>
      <status>modified</status>
      <modifiedWord>：</modifiedWord>
      <trackRevisions>false</trackRevisions>
    </reviewItem>
    <reviewItem>
      <errorID>61135ea1-53e3-4a23-b594-48dbfcdc84cb</errorID>
      <errorWord>;</errorWord>
      <group>L1_Format</group>
      <groupName>格式问题</groupName>
      <ability>L2_HalfPunc</ability>
      <abilityName>全半角检查</abilityName>
      <candidateList>
        <item>；</item>
      </candidateList>
      <explain>文本全半角错误。</explain>
      <paraID> 72B6BFE</paraID>
      <start>21</start>
      <end>22</end>
      <status>modified</status>
      <modifiedWord>；</modifiedWord>
      <trackRevisions>false</trackRevisions>
    </reviewItem>
    <reviewItem>
      <errorID>9414f3ed-11ce-44bf-9f05-466ab5f5ab38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2CB99703</paraID>
      <start>6</start>
      <end>7</end>
      <status>modified</status>
      <modifiedWord>：</modifiedWord>
      <trackRevisions>false</trackRevisions>
    </reviewItem>
    <reviewItem>
      <errorID>392780c4-224d-477f-8d90-ad380500f4ea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62420604</paraID>
      <start>6</start>
      <end>7</end>
      <status>modified</status>
      <modifiedWord>：</modifiedWord>
      <trackRevisions>false</trackRevisions>
    </reviewItem>
    <reviewItem>
      <errorID>8db71cdc-843e-4465-a786-231de39399b9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7A5DB03D</paraID>
      <start>5</start>
      <end>6</end>
      <status>modified</status>
      <modifiedWord>：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CFC9AA0B-7040-4313-BE2F-1A6A5C7A735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954</Words>
  <Characters>1003</Characters>
  <Lines>11</Lines>
  <Paragraphs>3</Paragraphs>
  <TotalTime>2</TotalTime>
  <ScaleCrop>false</ScaleCrop>
  <LinksUpToDate>false</LinksUpToDate>
  <CharactersWithSpaces>1165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2026-08-19T08:26:00Z</dcterms:created>
  <dc:creator>Administrator</dc:creator>
  <cp:lastModifiedBy>S h</cp:lastModifiedBy>
  <cp:lastPrinted>2026-07-06T07:38:00Z</cp:lastPrinted>
  <dcterms:modified xsi:type="dcterms:W3CDTF">2026-10-20T08:34:26Z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eyJoZGlkIjoiNjhlMDk0NWRhNjQxYWUwZTBiZTg0MzMxZmE3MzQ2MjAiLCJ1c2VySWQiOiI1MjAyNjM2NzcifQ==</vt:lpwstr>
  </property>
  <property fmtid="{D5CDD505-2E9C-101B-9397-08002B2CF9AE}" pid="4" name="ICV">
    <vt:lpwstr>0981D8773CEA48CCAE6187943D37CED4_13</vt:lpwstr>
  </property>
</Properties>
</file>