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</w:rPr>
        <w:t>确定政府采购</w:t>
      </w:r>
      <w:r>
        <w:rPr>
          <w:rFonts w:hint="eastAsia"/>
          <w:sz w:val="36"/>
          <w:szCs w:val="36"/>
          <w:lang w:eastAsia="zh-CN"/>
        </w:rPr>
        <w:t>组织形式</w:t>
      </w:r>
      <w:r>
        <w:rPr>
          <w:rFonts w:hint="eastAsia"/>
          <w:sz w:val="36"/>
          <w:szCs w:val="36"/>
        </w:rPr>
        <w:t>流程图</w:t>
      </w:r>
    </w:p>
    <w:p>
      <w:pPr>
        <w:spacing w:line="220" w:lineRule="atLeast"/>
      </w:pPr>
      <w:bookmarkStart w:id="0" w:name="_GoBack"/>
      <w:bookmarkEnd w:id="0"/>
      <w:r>
        <w:pict>
          <v:roundrect id="_x0000_s2082" o:spid="_x0000_s2082" o:spt="2" style="position:absolute;left:0pt;margin-left:97.5pt;margin-top:22.85pt;height:24.75pt;width:191.25pt;z-index:251659264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</w:pPr>
                  <w:r>
                    <w:rPr>
                      <w:rFonts w:hint="eastAsia"/>
                    </w:rPr>
                    <w:t>采购人</w:t>
                  </w:r>
                </w:p>
              </w:txbxContent>
            </v:textbox>
          </v:roundrect>
        </w:pict>
      </w:r>
      <w:r>
        <w:pict>
          <v:shape id="_x0000_s2079" o:spid="_x0000_s2079" o:spt="32" type="#_x0000_t32" style="position:absolute;left:0pt;flip:x;margin-left:191.15pt;margin-top:46.25pt;height:31.5pt;width:0.75pt;z-index:251668480;mso-width-relative:page;mso-height-relative:page;" filled="f" stroked="t" coordsize="21600,21600">
            <v:path arrowok="t"/>
            <v:fill on="f" focussize="0,0"/>
            <v:stroke weight="2.25pt" color="#000000" endarrow="block"/>
            <v:imagedata o:title=""/>
            <o:lock v:ext="edit" aspectratio="f"/>
          </v:shape>
        </w:pict>
      </w:r>
      <w:r>
        <w:pict>
          <v:shape id="_x0000_s2050" o:spid="_x0000_s2050" o:spt="32" type="#_x0000_t32" style="position:absolute;left:0pt;margin-left:331.5pt;margin-top:79.1pt;height:15.75pt;width:0pt;z-index:251671552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51" o:spid="_x0000_s2051" o:spt="32" type="#_x0000_t32" style="position:absolute;left:0pt;flip:x;margin-left:331.4pt;margin-top:119.6pt;height:27.15pt;width:0.1pt;z-index:251676672;mso-width-relative:page;mso-height-relative:page;" filled="f" stroked="t" coordsize="21600,21600">
            <v:path arrowok="t"/>
            <v:fill on="f" focussize="0,0"/>
            <v:stroke weight="2.25pt" color="#000000" endarrow="block"/>
            <v:imagedata o:title=""/>
            <o:lock v:ext="edit" aspectratio="f"/>
          </v:shape>
        </w:pict>
      </w:r>
      <w:r>
        <w:pict>
          <v:shape id="_x0000_s2059" o:spid="_x0000_s2059" o:spt="32" type="#_x0000_t32" style="position:absolute;left:0pt;margin-left:331.5pt;margin-top:184.85pt;height:34.5pt;width:0pt;z-index:251686912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61" o:spid="_x0000_s2061" o:spt="32" type="#_x0000_t32" style="position:absolute;left:0pt;margin-left:332.25pt;margin-top:220.85pt;height:18pt;width:0pt;z-index:251688960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62" o:spid="_x0000_s2062" o:spt="32" type="#_x0000_t32" style="position:absolute;left:0pt;margin-left:392.25pt;margin-top:220.1pt;height:18pt;width:0pt;z-index:251689984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60" o:spid="_x0000_s2060" o:spt="32" type="#_x0000_t32" style="position:absolute;left:0pt;margin-left:268.5pt;margin-top:220.1pt;height:18pt;width:0pt;z-index:251687936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58" o:spid="_x0000_s2058" o:spt="32" type="#_x0000_t32" style="position:absolute;left:0pt;margin-left:267.75pt;margin-top:219.35pt;height:0.9pt;width:124.4pt;z-index:251685888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pict>
          <v:roundrect id="_x0000_s2063" o:spid="_x0000_s2063" o:spt="2" style="position:absolute;left:0pt;margin-left:379.5pt;margin-top:241.85pt;height:123.75pt;width:36pt;z-index:25166745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 style="layout-flow:vertical-ideographic;">
              <w:txbxContent>
                <w:p>
                  <w:r>
                    <w:rPr>
                      <w:rFonts w:hint="eastAsia"/>
                      <w:lang w:eastAsia="zh-CN"/>
                    </w:rPr>
                    <w:t>委托社会代理机构组织</w:t>
                  </w:r>
                </w:p>
              </w:txbxContent>
            </v:textbox>
          </v:roundrect>
        </w:pict>
      </w:r>
      <w:r>
        <w:pict>
          <v:roundrect id="_x0000_s2052" o:spid="_x0000_s2052" o:spt="2" style="position:absolute;left:0pt;margin-left:314.25pt;margin-top:241.85pt;height:122.25pt;width:36pt;z-index:25167974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 style="layout-flow:vertical-ideographic;">
              <w:txbxContent>
                <w:p>
                  <w:pPr>
                    <w:ind w:firstLine="220" w:firstLineChars="100"/>
                  </w:pPr>
                  <w:r>
                    <w:rPr>
                      <w:rFonts w:hint="eastAsia"/>
                      <w:lang w:eastAsia="zh-CN"/>
                    </w:rPr>
                    <w:t>集中采购机构组织</w:t>
                  </w:r>
                </w:p>
              </w:txbxContent>
            </v:textbox>
          </v:roundrect>
        </w:pict>
      </w:r>
      <w:r>
        <w:pict>
          <v:roundrect id="_x0000_s2064" o:spid="_x0000_s2064" o:spt="2" style="position:absolute;left:0pt;margin-left:252.75pt;margin-top:239.6pt;height:120.75pt;width:36pt;z-index:25166540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 style="layout-flow:vertical-ideographic;">
              <w:txbxContent>
                <w:p>
                  <w:pPr>
                    <w:jc w:val="center"/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单位自行组织</w:t>
                  </w:r>
                </w:p>
              </w:txbxContent>
            </v:textbox>
          </v:roundrect>
        </w:pict>
      </w:r>
      <w:r>
        <w:pict>
          <v:shape id="_x0000_s2057" o:spid="_x0000_s2057" o:spt="32" type="#_x0000_t32" style="position:absolute;left:0pt;margin-left:168.75pt;margin-top:220.85pt;height:18pt;width:0pt;z-index:251684864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56" o:spid="_x0000_s2056" o:spt="32" type="#_x0000_t32" style="position:absolute;left:0pt;margin-left:107.25pt;margin-top:220.1pt;height:18pt;width:0pt;z-index:251683840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55" o:spid="_x0000_s2055" o:spt="32" type="#_x0000_t32" style="position:absolute;left:0pt;margin-left:106.4pt;margin-top:220.25pt;height:0pt;width:64.5pt;z-index:251682816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pict>
          <v:roundrect id="_x0000_s2053" o:spid="_x0000_s2053" o:spt="2" style="position:absolute;left:0pt;margin-left:86.25pt;margin-top:239.6pt;height:122.95pt;width:36pt;z-index:251680768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 style="layout-flow:vertical-ideographic;">
              <w:txbxContent>
                <w:p>
                  <w:pPr>
                    <w:jc w:val="center"/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集中采购机构组织</w:t>
                  </w:r>
                </w:p>
              </w:txbxContent>
            </v:textbox>
          </v:roundrect>
        </w:pict>
      </w:r>
      <w:r>
        <w:pict>
          <v:roundrect id="_x0000_s2054" o:spid="_x0000_s2054" o:spt="2" style="position:absolute;left:0pt;margin-left:149.25pt;margin-top:238.85pt;height:124.5pt;width:36pt;z-index:25168179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 style="layout-flow:vertical-ideographic;">
              <w:txbxContent>
                <w:p>
                  <w:pPr>
                    <w:jc w:val="center"/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委托社会代理机构组织</w:t>
                  </w:r>
                </w:p>
              </w:txbxContent>
            </v:textbox>
          </v:roundrect>
        </w:pict>
      </w:r>
      <w:r>
        <w:pict>
          <v:roundrect id="_x0000_s2065" o:spid="_x0000_s2065" o:spt="2" style="position:absolute;left:0pt;margin-left:11.25pt;margin-top:239.6pt;height:125.2pt;width:36pt;z-index:25166643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 style="layout-flow:vertical-ideographic;">
              <w:txbxContent>
                <w:p>
                  <w:pPr>
                    <w:jc w:val="center"/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集中采购机构组织</w:t>
                  </w:r>
                </w:p>
              </w:txbxContent>
            </v:textbox>
          </v:roundrect>
        </w:pict>
      </w:r>
      <w:r>
        <w:pict>
          <v:roundrect id="_x0000_s2066" o:spid="_x0000_s2066" o:spt="2" style="position:absolute;left:0pt;margin-left:255pt;margin-top:148.1pt;height:34.5pt;width:147.7pt;z-index:251664384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ind w:firstLine="880" w:firstLineChars="400"/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分散采购</w:t>
                  </w:r>
                </w:p>
              </w:txbxContent>
            </v:textbox>
          </v:roundrect>
        </w:pict>
      </w:r>
      <w:r>
        <w:pict>
          <v:shape id="_x0000_s2067" o:spid="_x0000_s2067" o:spt="32" type="#_x0000_t32" style="position:absolute;left:0pt;margin-left:135.75pt;margin-top:186.35pt;height:34.5pt;width:0pt;z-index:251678720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68" o:spid="_x0000_s2068" o:spt="32" type="#_x0000_t32" style="position:absolute;left:0pt;flip:x;margin-left:31.4pt;margin-top:187.85pt;height:46.65pt;width:0.1pt;z-index:251677696;mso-width-relative:page;mso-height-relative:page;" filled="f" stroked="t" coordsize="21600,21600">
            <v:path arrowok="t"/>
            <v:fill on="f" focussize="0,0"/>
            <v:stroke weight="2.25pt" color="#000000" endarrow="block"/>
            <v:imagedata o:title=""/>
            <o:lock v:ext="edit" aspectratio="f"/>
          </v:shape>
        </w:pict>
      </w:r>
      <w:r>
        <w:pict>
          <v:roundrect id="_x0000_s2069" o:spid="_x0000_s2069" o:spt="2" style="position:absolute;left:0pt;margin-left:-22.5pt;margin-top:149.6pt;height:37.55pt;width:98.25pt;z-index:251662336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政府集中采购</w:t>
                  </w:r>
                </w:p>
              </w:txbxContent>
            </v:textbox>
          </v:roundrect>
        </w:pict>
      </w:r>
      <w:r>
        <w:pict>
          <v:roundrect id="_x0000_s2070" o:spid="_x0000_s2070" o:spt="2" style="position:absolute;left:0pt;margin-left:93.75pt;margin-top:149.6pt;height:36.8pt;width:88.5pt;z-index:251663360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部门集中采购</w:t>
                  </w:r>
                </w:p>
              </w:txbxContent>
            </v:textbox>
          </v:roundrect>
        </w:pict>
      </w:r>
      <w:r>
        <w:pict>
          <v:roundrect id="_x0000_s2071" o:spid="_x0000_s2071" o:spt="2" style="position:absolute;left:0pt;margin-left:216.05pt;margin-top:94.85pt;height:24.75pt;width:226.4pt;z-index:251661312;mso-width-relative:page;mso-height-relative:page;" fillcolor="#FFFFFF" filled="t" stroked="t" coordsize="21600,21600" arcsize="0.166666666666667">
            <v:path/>
            <v:fill on="t" color2="#FFFFFF" focussize="0,0"/>
            <v:stroke color="#000000"/>
            <v:imagedata o:title=""/>
            <o:lock v:ext="edit" aspectratio="f"/>
            <v:textbox>
              <w:txbxContent>
                <w:p>
                  <w:pPr>
                    <w:jc w:val="center"/>
                    <w:rPr>
                      <w:rFonts w:hint="eastAsia" w:eastAsia="微软雅黑"/>
                      <w:lang w:eastAsia="zh-CN"/>
                    </w:rPr>
                  </w:pPr>
                  <w:r>
                    <w:rPr>
                      <w:rFonts w:hint="eastAsia"/>
                      <w:lang w:eastAsia="zh-CN"/>
                    </w:rPr>
                    <w:t>集中采购目录以外政府采购限额标准以下</w:t>
                  </w:r>
                </w:p>
              </w:txbxContent>
            </v:textbox>
          </v:roundrect>
        </w:pict>
      </w:r>
      <w:r>
        <w:pict>
          <v:shape id="_x0000_s2072" o:spid="_x0000_s2072" o:spt="32" type="#_x0000_t32" style="position:absolute;left:0pt;margin-left:32.25pt;margin-top:134.6pt;height:15pt;width:0pt;z-index:251674624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73" o:spid="_x0000_s2073" o:spt="32" type="#_x0000_t32" style="position:absolute;left:0pt;margin-left:138pt;margin-top:134.6pt;height:15pt;width:0pt;z-index:251675648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74" o:spid="_x0000_s2074" o:spt="32" type="#_x0000_t32" style="position:absolute;left:0pt;margin-left:32.25pt;margin-top:134.6pt;height:0pt;width:105.75pt;z-index:251673600;mso-width-relative:page;mso-height-relative:page;" o:connectortype="straight" filled="f" coordsize="21600,21600">
            <v:path arrowok="t"/>
            <v:fill on="f" focussize="0,0"/>
            <v:stroke weight="1.5pt"/>
            <v:imagedata o:title=""/>
            <o:lock v:ext="edit"/>
          </v:shape>
        </w:pict>
      </w:r>
      <w:r>
        <w:pict>
          <v:shape id="_x0000_s2075" o:spid="_x0000_s2075" o:spt="32" type="#_x0000_t32" style="position:absolute;left:0pt;margin-left:81.75pt;margin-top:119.6pt;height:15pt;width:0pt;z-index:251672576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77" o:spid="_x0000_s2077" o:spt="32" type="#_x0000_t32" style="position:absolute;left:0pt;margin-left:93pt;margin-top:79.85pt;height:15pt;width:0pt;z-index:251670528;mso-width-relative:page;mso-height-relative:page;" o:connectortype="straight" filled="f" stroked="t" coordsize="21600,21600">
            <v:path arrowok="t"/>
            <v:fill on="f" focussize="0,0"/>
            <v:stroke weight="2.25pt" color="#000000" endarrow="block"/>
            <v:imagedata o:title=""/>
            <o:lock v:ext="edit"/>
          </v:shape>
        </w:pict>
      </w:r>
      <w:r>
        <w:pict>
          <v:shape id="_x0000_s2078" o:spid="_x0000_s2078" o:spt="32" type="#_x0000_t32" style="position:absolute;left:0pt;margin-left:93pt;margin-top:79.1pt;height:0.15pt;width:239.9pt;z-index:251669504;mso-width-relative:page;mso-height-relative:page;" filled="f" stroked="t" coordsize="21600,21600">
            <v:path arrowok="t"/>
            <v:fill on="f" focussize="0,0"/>
            <v:stroke weight="1.5pt" color="#000000"/>
            <v:imagedata o:title=""/>
            <o:lock v:ext="edit" aspectratio="f"/>
          </v:shape>
        </w:pict>
      </w:r>
      <w:r>
        <w:pict>
          <v:roundrect id="_x0000_s2081" o:spid="_x0000_s2081" o:spt="2" style="position:absolute;left:0pt;margin-left:-2.25pt;margin-top:94.85pt;height:24.75pt;width:173.25pt;z-index:251660288;mso-width-relative:page;mso-height-relative:page;" coordsize="21600,21600" arcsize="0.166666666666667">
            <v:path/>
            <v:fill focussize="0,0"/>
            <v:stroke/>
            <v:imagedata o:title=""/>
            <o:lock v:ext="edit"/>
            <v:textbox>
              <w:txbxContent>
                <w:p>
                  <w:pPr>
                    <w:jc w:val="center"/>
                    <w:rPr>
                      <w:rFonts w:hint="eastAsia" w:eastAsia="微软雅黑"/>
                      <w:lang w:val="en-US" w:eastAsia="zh-CN"/>
                    </w:rPr>
                  </w:pPr>
                  <w:r>
                    <w:rPr>
                      <w:rFonts w:hint="eastAsia"/>
                      <w:lang w:val="en-US" w:eastAsia="zh-CN"/>
                    </w:rPr>
                    <w:t>集中采购目录以内</w:t>
                  </w:r>
                </w:p>
              </w:txbxContent>
            </v:textbox>
          </v:roundrect>
        </w:pic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rsids>
    <w:rsidRoot w:val="00D31D50"/>
    <w:rsid w:val="000B05BC"/>
    <w:rsid w:val="002E64BC"/>
    <w:rsid w:val="00323B43"/>
    <w:rsid w:val="003D37D8"/>
    <w:rsid w:val="00426133"/>
    <w:rsid w:val="004358AB"/>
    <w:rsid w:val="00530173"/>
    <w:rsid w:val="00541F79"/>
    <w:rsid w:val="008B7726"/>
    <w:rsid w:val="00AA63F3"/>
    <w:rsid w:val="00C245B0"/>
    <w:rsid w:val="00D31D50"/>
    <w:rsid w:val="25A83102"/>
    <w:rsid w:val="2B5934B3"/>
    <w:rsid w:val="46A71F3E"/>
    <w:rsid w:val="4BFF5032"/>
    <w:rsid w:val="58740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  <o:r id="V:Rule2" type="connector" idref="#_x0000_s2051"/>
        <o:r id="V:Rule3" type="connector" idref="#_x0000_s2055"/>
        <o:r id="V:Rule4" type="connector" idref="#_x0000_s2056"/>
        <o:r id="V:Rule5" type="connector" idref="#_x0000_s2057"/>
        <o:r id="V:Rule6" type="connector" idref="#_x0000_s2058"/>
        <o:r id="V:Rule7" type="connector" idref="#_x0000_s2059"/>
        <o:r id="V:Rule8" type="connector" idref="#_x0000_s2060"/>
        <o:r id="V:Rule9" type="connector" idref="#_x0000_s2061"/>
        <o:r id="V:Rule10" type="connector" idref="#_x0000_s2062"/>
        <o:r id="V:Rule11" type="connector" idref="#_x0000_s2067"/>
        <o:r id="V:Rule12" type="connector" idref="#_x0000_s2068"/>
        <o:r id="V:Rule13" type="connector" idref="#_x0000_s2072"/>
        <o:r id="V:Rule14" type="connector" idref="#_x0000_s2073"/>
        <o:r id="V:Rule15" type="connector" idref="#_x0000_s2074"/>
        <o:r id="V:Rule16" type="connector" idref="#_x0000_s2075"/>
        <o:r id="V:Rule17" type="connector" idref="#_x0000_s2077"/>
        <o:r id="V:Rule18" type="connector" idref="#_x0000_s2078"/>
        <o:r id="V:Rule19" type="connector" idref="#_x0000_s2079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uiPriority w:val="99"/>
    <w:rPr>
      <w:rFonts w:ascii="Tahoma" w:hAnsi="Tahoma"/>
      <w:sz w:val="18"/>
      <w:szCs w:val="18"/>
    </w:rPr>
  </w:style>
  <w:style w:type="character" w:customStyle="1" w:styleId="8">
    <w:name w:val="页脚 Char"/>
    <w:basedOn w:val="6"/>
    <w:link w:val="3"/>
    <w:semiHidden/>
    <w:uiPriority w:val="99"/>
    <w:rPr>
      <w:rFonts w:ascii="Tahoma" w:hAnsi="Tahoma"/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Tahoma" w:hAnsi="Tahom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82"/>
    <customShpInfo spid="_x0000_s2079"/>
    <customShpInfo spid="_x0000_s2050"/>
    <customShpInfo spid="_x0000_s2051"/>
    <customShpInfo spid="_x0000_s2059"/>
    <customShpInfo spid="_x0000_s2061"/>
    <customShpInfo spid="_x0000_s2062"/>
    <customShpInfo spid="_x0000_s2060"/>
    <customShpInfo spid="_x0000_s2058"/>
    <customShpInfo spid="_x0000_s2063"/>
    <customShpInfo spid="_x0000_s2052"/>
    <customShpInfo spid="_x0000_s2064"/>
    <customShpInfo spid="_x0000_s2057"/>
    <customShpInfo spid="_x0000_s2056"/>
    <customShpInfo spid="_x0000_s2055"/>
    <customShpInfo spid="_x0000_s2053"/>
    <customShpInfo spid="_x0000_s2054"/>
    <customShpInfo spid="_x0000_s2065"/>
    <customShpInfo spid="_x0000_s2066"/>
    <customShpInfo spid="_x0000_s2067"/>
    <customShpInfo spid="_x0000_s2068"/>
    <customShpInfo spid="_x0000_s2069"/>
    <customShpInfo spid="_x0000_s2070"/>
    <customShpInfo spid="_x0000_s2071"/>
    <customShpInfo spid="_x0000_s2072"/>
    <customShpInfo spid="_x0000_s2073"/>
    <customShpInfo spid="_x0000_s2074"/>
    <customShpInfo spid="_x0000_s2075"/>
    <customShpInfo spid="_x0000_s2077"/>
    <customShpInfo spid="_x0000_s2078"/>
    <customShpInfo spid="_x0000_s208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10</Words>
  <Characters>58</Characters>
  <Lines>1</Lines>
  <Paragraphs>1</Paragraphs>
  <TotalTime>1</TotalTime>
  <ScaleCrop>false</ScaleCrop>
  <LinksUpToDate>false</LinksUpToDate>
  <CharactersWithSpaces>67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桂源邹</cp:lastModifiedBy>
  <dcterms:modified xsi:type="dcterms:W3CDTF">2021-06-02T02:26:41Z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470CC8E3729A4219ADE6AFF52DF954DA</vt:lpwstr>
  </property>
</Properties>
</file>