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2E" w:rsidRPr="00040FE1" w:rsidRDefault="00436643" w:rsidP="00955B2E">
      <w:pPr>
        <w:spacing w:line="900" w:lineRule="exact"/>
        <w:jc w:val="center"/>
        <w:rPr>
          <w:rFonts w:ascii="黑体" w:eastAsia="黑体" w:hAnsi="黑体"/>
          <w:b/>
          <w:color w:val="000000"/>
          <w:sz w:val="72"/>
          <w:szCs w:val="72"/>
        </w:rPr>
      </w:pPr>
      <w:r>
        <w:rPr>
          <w:rFonts w:ascii="黑体" w:eastAsia="黑体" w:hAnsi="黑体" w:hint="eastAsia"/>
          <w:b/>
          <w:color w:val="000000"/>
          <w:sz w:val="72"/>
          <w:szCs w:val="72"/>
        </w:rPr>
        <w:t>重点</w:t>
      </w:r>
      <w:r w:rsidR="00955B2E" w:rsidRPr="00040FE1">
        <w:rPr>
          <w:rFonts w:ascii="黑体" w:eastAsia="黑体" w:hAnsi="黑体" w:hint="eastAsia"/>
          <w:b/>
          <w:color w:val="000000"/>
          <w:sz w:val="72"/>
          <w:szCs w:val="72"/>
        </w:rPr>
        <w:t>审查报告</w:t>
      </w:r>
    </w:p>
    <w:p w:rsidR="00955B2E" w:rsidRDefault="00955B2E" w:rsidP="00955B2E">
      <w:pPr>
        <w:spacing w:line="900" w:lineRule="exact"/>
        <w:ind w:firstLineChars="200" w:firstLine="602"/>
        <w:jc w:val="left"/>
        <w:rPr>
          <w:rFonts w:ascii="宋体" w:hAnsi="宋体"/>
          <w:b/>
          <w:color w:val="FF0000"/>
          <w:sz w:val="30"/>
          <w:szCs w:val="30"/>
        </w:rPr>
      </w:pPr>
    </w:p>
    <w:p w:rsidR="00955B2E" w:rsidRPr="000422CE" w:rsidRDefault="00955B2E" w:rsidP="000422CE">
      <w:pPr>
        <w:spacing w:line="920" w:lineRule="exact"/>
        <w:ind w:firstLineChars="900" w:firstLine="2711"/>
        <w:jc w:val="left"/>
        <w:rPr>
          <w:rFonts w:ascii="宋体" w:hAnsi="宋体"/>
          <w:b/>
          <w:sz w:val="30"/>
          <w:szCs w:val="30"/>
          <w:u w:val="single"/>
        </w:rPr>
      </w:pPr>
      <w:r w:rsidRPr="000422CE">
        <w:rPr>
          <w:rFonts w:ascii="黑体" w:eastAsia="黑体" w:hAnsi="黑体" w:hint="eastAsia"/>
          <w:b/>
          <w:sz w:val="30"/>
          <w:szCs w:val="30"/>
        </w:rPr>
        <w:t>项目名称：</w:t>
      </w:r>
      <w:r w:rsidR="000422CE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  <w:r w:rsidR="000422CE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="00040FE1" w:rsidRPr="000422CE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</w:p>
    <w:p w:rsidR="00955B2E" w:rsidRPr="000422CE" w:rsidRDefault="00955B2E" w:rsidP="000422CE">
      <w:pPr>
        <w:spacing w:line="920" w:lineRule="exact"/>
        <w:ind w:firstLineChars="900" w:firstLine="2711"/>
        <w:jc w:val="left"/>
        <w:rPr>
          <w:rFonts w:ascii="宋体" w:hAnsi="宋体"/>
          <w:b/>
          <w:sz w:val="30"/>
          <w:szCs w:val="30"/>
        </w:rPr>
      </w:pPr>
      <w:r w:rsidRPr="000422CE">
        <w:rPr>
          <w:rFonts w:ascii="黑体" w:eastAsia="黑体" w:hAnsi="黑体" w:hint="eastAsia"/>
          <w:b/>
          <w:sz w:val="30"/>
          <w:szCs w:val="30"/>
        </w:rPr>
        <w:t>项目编号：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                  </w:t>
      </w:r>
      <w:r w:rsidR="000422CE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="000D13F7" w:rsidRPr="000422CE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Pr="000422CE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</w:p>
    <w:p w:rsidR="00955B2E" w:rsidRPr="000422CE" w:rsidRDefault="0004737B" w:rsidP="000422CE">
      <w:pPr>
        <w:spacing w:line="920" w:lineRule="exact"/>
        <w:ind w:firstLineChars="900" w:firstLine="2711"/>
        <w:jc w:val="left"/>
        <w:rPr>
          <w:rFonts w:ascii="宋体" w:hAnsi="宋体"/>
          <w:b/>
          <w:sz w:val="30"/>
          <w:szCs w:val="30"/>
          <w:u w:val="single"/>
        </w:rPr>
      </w:pPr>
      <w:r w:rsidRPr="000422CE">
        <w:rPr>
          <w:rFonts w:ascii="黑体" w:eastAsia="黑体" w:hAnsi="黑体" w:hint="eastAsia"/>
          <w:b/>
          <w:sz w:val="30"/>
          <w:szCs w:val="30"/>
        </w:rPr>
        <w:t>组织</w:t>
      </w:r>
      <w:r w:rsidR="00955B2E" w:rsidRPr="000422CE">
        <w:rPr>
          <w:rFonts w:ascii="黑体" w:eastAsia="黑体" w:hAnsi="黑体" w:hint="eastAsia"/>
          <w:b/>
          <w:sz w:val="30"/>
          <w:szCs w:val="30"/>
        </w:rPr>
        <w:t>机构：</w:t>
      </w:r>
      <w:r w:rsidR="00955B2E" w:rsidRPr="000422CE">
        <w:rPr>
          <w:rFonts w:ascii="宋体" w:hAnsi="宋体" w:hint="eastAsia"/>
          <w:b/>
          <w:sz w:val="30"/>
          <w:szCs w:val="30"/>
          <w:u w:val="single"/>
        </w:rPr>
        <w:t xml:space="preserve">                        </w:t>
      </w:r>
      <w:r w:rsidR="000422CE">
        <w:rPr>
          <w:rFonts w:ascii="宋体" w:hAnsi="宋体" w:hint="eastAsia"/>
          <w:b/>
          <w:sz w:val="30"/>
          <w:szCs w:val="30"/>
          <w:u w:val="single"/>
        </w:rPr>
        <w:t xml:space="preserve">            </w:t>
      </w:r>
      <w:r w:rsidR="00955B2E" w:rsidRPr="000422CE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="00040FE1" w:rsidRPr="000422CE">
        <w:rPr>
          <w:rFonts w:ascii="宋体" w:hAnsi="宋体" w:hint="eastAsia"/>
          <w:b/>
          <w:sz w:val="30"/>
          <w:szCs w:val="30"/>
          <w:u w:val="single"/>
        </w:rPr>
        <w:t xml:space="preserve"> </w:t>
      </w:r>
    </w:p>
    <w:p w:rsidR="00955B2E" w:rsidRDefault="00955B2E" w:rsidP="00955B2E">
      <w:pPr>
        <w:spacing w:line="900" w:lineRule="exact"/>
        <w:ind w:firstLineChars="200" w:firstLine="723"/>
        <w:jc w:val="center"/>
        <w:rPr>
          <w:rFonts w:ascii="宋体" w:hAnsi="宋体"/>
          <w:b/>
          <w:sz w:val="36"/>
        </w:rPr>
      </w:pPr>
    </w:p>
    <w:p w:rsidR="00955B2E" w:rsidRDefault="00955B2E" w:rsidP="00955B2E">
      <w:pPr>
        <w:spacing w:line="900" w:lineRule="exact"/>
        <w:rPr>
          <w:rFonts w:ascii="宋体" w:hAnsi="宋体"/>
          <w:b/>
          <w:sz w:val="36"/>
        </w:rPr>
      </w:pPr>
    </w:p>
    <w:p w:rsidR="00955B2E" w:rsidRDefault="00A87455" w:rsidP="000422CE">
      <w:pPr>
        <w:spacing w:line="900" w:lineRule="exact"/>
        <w:ind w:firstLineChars="1400" w:firstLine="5060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二〇二</w:t>
      </w:r>
      <w:r w:rsidRPr="000422CE">
        <w:rPr>
          <w:rFonts w:ascii="宋体" w:hAnsi="宋体" w:hint="eastAsia"/>
          <w:b/>
          <w:sz w:val="36"/>
          <w:u w:val="single"/>
        </w:rPr>
        <w:t xml:space="preserve">  </w:t>
      </w:r>
      <w:r w:rsidR="00955B2E" w:rsidRPr="006B6821">
        <w:rPr>
          <w:rFonts w:ascii="宋体" w:hAnsi="宋体" w:hint="eastAsia"/>
          <w:b/>
          <w:sz w:val="36"/>
        </w:rPr>
        <w:t>年</w:t>
      </w:r>
      <w:r w:rsidR="00955B2E" w:rsidRPr="000422CE">
        <w:rPr>
          <w:rFonts w:ascii="宋体" w:hAnsi="宋体" w:hint="eastAsia"/>
          <w:b/>
          <w:sz w:val="36"/>
          <w:u w:val="single"/>
        </w:rPr>
        <w:t xml:space="preserve">  </w:t>
      </w:r>
      <w:r w:rsidR="00955B2E" w:rsidRPr="006B6821">
        <w:rPr>
          <w:rFonts w:ascii="宋体" w:hAnsi="宋体" w:hint="eastAsia"/>
          <w:b/>
          <w:sz w:val="36"/>
        </w:rPr>
        <w:t>月</w:t>
      </w:r>
      <w:r w:rsidR="00955B2E" w:rsidRPr="000422CE">
        <w:rPr>
          <w:rFonts w:ascii="宋体" w:hAnsi="宋体" w:hint="eastAsia"/>
          <w:b/>
          <w:sz w:val="36"/>
          <w:u w:val="single"/>
        </w:rPr>
        <w:t xml:space="preserve"> </w:t>
      </w:r>
      <w:r w:rsidR="00040FE1" w:rsidRPr="000422CE">
        <w:rPr>
          <w:rFonts w:ascii="宋体" w:hAnsi="宋体" w:hint="eastAsia"/>
          <w:b/>
          <w:sz w:val="36"/>
          <w:u w:val="single"/>
        </w:rPr>
        <w:t xml:space="preserve"> </w:t>
      </w:r>
      <w:r w:rsidR="00955B2E" w:rsidRPr="006B6821">
        <w:rPr>
          <w:rFonts w:ascii="宋体" w:hAnsi="宋体" w:hint="eastAsia"/>
          <w:b/>
          <w:sz w:val="36"/>
        </w:rPr>
        <w:t>日</w:t>
      </w:r>
    </w:p>
    <w:p w:rsidR="00040FE1" w:rsidRPr="00366204" w:rsidRDefault="00040FE1" w:rsidP="00040FE1">
      <w:pPr>
        <w:spacing w:line="900" w:lineRule="exact"/>
        <w:ind w:firstLineChars="200" w:firstLine="602"/>
        <w:jc w:val="center"/>
        <w:rPr>
          <w:rFonts w:ascii="宋体" w:hAnsi="宋体"/>
          <w:b/>
          <w:color w:val="FF0000"/>
          <w:sz w:val="30"/>
          <w:szCs w:val="30"/>
        </w:rPr>
      </w:pPr>
    </w:p>
    <w:p w:rsidR="00955B2E" w:rsidRDefault="00955B2E"/>
    <w:p w:rsidR="00955B2E" w:rsidRDefault="00436643" w:rsidP="00955B2E">
      <w:pPr>
        <w:spacing w:line="4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重点</w:t>
      </w:r>
      <w:r w:rsidR="00955B2E" w:rsidRPr="00955B2E">
        <w:rPr>
          <w:rFonts w:ascii="黑体" w:eastAsia="黑体" w:hAnsi="黑体" w:cs="宋体" w:hint="eastAsia"/>
          <w:b/>
          <w:kern w:val="0"/>
          <w:sz w:val="44"/>
          <w:szCs w:val="44"/>
        </w:rPr>
        <w:t>审查报告</w:t>
      </w:r>
    </w:p>
    <w:p w:rsidR="00B54543" w:rsidRPr="00955B2E" w:rsidRDefault="00B54543" w:rsidP="00B54543">
      <w:pPr>
        <w:spacing w:line="3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955B2E" w:rsidRPr="000422C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  <w:u w:val="single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一、审查项目名称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0422C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 w:rsidR="000422CE" w:rsidRPr="00955B2E">
        <w:rPr>
          <w:rFonts w:ascii="宋体" w:hAnsi="宋体"/>
          <w:b/>
          <w:bCs/>
          <w:sz w:val="28"/>
          <w:szCs w:val="28"/>
        </w:rPr>
        <w:t xml:space="preserve"> 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 xml:space="preserve">二、审查时间 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436643" w:rsidRPr="000422C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0422C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36643" w:rsidRPr="000422C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55B2E">
        <w:rPr>
          <w:rFonts w:ascii="仿宋" w:eastAsia="仿宋" w:hAnsi="仿宋" w:hint="eastAsia"/>
          <w:sz w:val="32"/>
          <w:szCs w:val="32"/>
        </w:rPr>
        <w:t>年</w:t>
      </w:r>
      <w:r w:rsidRPr="000422C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955B2E">
        <w:rPr>
          <w:rFonts w:ascii="仿宋" w:eastAsia="仿宋" w:hAnsi="仿宋" w:hint="eastAsia"/>
          <w:sz w:val="32"/>
          <w:szCs w:val="32"/>
        </w:rPr>
        <w:t>月</w:t>
      </w:r>
      <w:r w:rsidRPr="000422C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955B2E">
        <w:rPr>
          <w:rFonts w:ascii="仿宋" w:eastAsia="仿宋" w:hAnsi="仿宋" w:hint="eastAsia"/>
          <w:sz w:val="32"/>
          <w:szCs w:val="32"/>
        </w:rPr>
        <w:t>日</w:t>
      </w:r>
      <w:r w:rsidRPr="000422C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955B2E">
        <w:rPr>
          <w:rFonts w:ascii="仿宋" w:eastAsia="仿宋" w:hAnsi="仿宋" w:hint="eastAsia"/>
          <w:sz w:val="32"/>
          <w:szCs w:val="32"/>
        </w:rPr>
        <w:t>点（北京时间）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三、审查地点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E44335">
        <w:rPr>
          <w:rFonts w:ascii="仿宋" w:eastAsia="仿宋" w:hAnsi="仿宋" w:hint="eastAsia"/>
          <w:sz w:val="32"/>
          <w:szCs w:val="32"/>
        </w:rPr>
        <w:t>招标采购中心</w:t>
      </w:r>
      <w:r w:rsidR="0094165F">
        <w:rPr>
          <w:rFonts w:ascii="仿宋" w:eastAsia="仿宋" w:hAnsi="仿宋" w:hint="eastAsia"/>
          <w:sz w:val="32"/>
          <w:szCs w:val="32"/>
        </w:rPr>
        <w:t>评标室</w:t>
      </w:r>
    </w:p>
    <w:p w:rsid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四、审查工作组结构：</w:t>
      </w:r>
      <w:r w:rsidRPr="00955B2E">
        <w:rPr>
          <w:rFonts w:ascii="仿宋" w:eastAsia="仿宋" w:hAnsi="仿宋" w:hint="eastAsia"/>
          <w:sz w:val="32"/>
          <w:szCs w:val="32"/>
        </w:rPr>
        <w:t>审查工作组由采购人内部机构4人以及相关专家3人共同组成，具体信息如下：</w:t>
      </w:r>
    </w:p>
    <w:p w:rsidR="00304F59" w:rsidRPr="00955B2E" w:rsidRDefault="00304F59" w:rsidP="00304F59">
      <w:pPr>
        <w:tabs>
          <w:tab w:val="left" w:pos="540"/>
        </w:tabs>
        <w:spacing w:line="24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4643" w:type="pct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843"/>
        <w:gridCol w:w="3525"/>
        <w:gridCol w:w="2103"/>
        <w:gridCol w:w="2411"/>
        <w:gridCol w:w="2127"/>
      </w:tblGrid>
      <w:tr w:rsidR="001B7209" w:rsidRPr="00955B2E" w:rsidTr="000422CE">
        <w:trPr>
          <w:trHeight w:val="498"/>
          <w:jc w:val="center"/>
        </w:trPr>
        <w:tc>
          <w:tcPr>
            <w:tcW w:w="438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79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916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工作单位</w:t>
            </w:r>
            <w:r w:rsidR="00270313">
              <w:rPr>
                <w:rFonts w:ascii="黑体" w:eastAsia="黑体" w:hAnsi="黑体" w:hint="eastAsia"/>
                <w:b/>
                <w:bCs/>
                <w:szCs w:val="21"/>
              </w:rPr>
              <w:t>（部门）</w:t>
            </w:r>
          </w:p>
        </w:tc>
        <w:tc>
          <w:tcPr>
            <w:tcW w:w="808" w:type="pct"/>
            <w:vAlign w:val="center"/>
          </w:tcPr>
          <w:p w:rsidR="00955B2E" w:rsidRPr="00955B2E" w:rsidRDefault="001B7209" w:rsidP="001B7209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职务（</w:t>
            </w: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职称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）</w:t>
            </w:r>
          </w:p>
        </w:tc>
      </w:tr>
      <w:tr w:rsidR="001B7209" w:rsidRPr="00955B2E" w:rsidTr="000422CE">
        <w:trPr>
          <w:trHeight w:val="422"/>
          <w:jc w:val="center"/>
        </w:trPr>
        <w:tc>
          <w:tcPr>
            <w:tcW w:w="438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259"/>
          <w:jc w:val="center"/>
        </w:trPr>
        <w:tc>
          <w:tcPr>
            <w:tcW w:w="438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461"/>
          <w:jc w:val="center"/>
        </w:trPr>
        <w:tc>
          <w:tcPr>
            <w:tcW w:w="438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461"/>
          <w:jc w:val="center"/>
        </w:trPr>
        <w:tc>
          <w:tcPr>
            <w:tcW w:w="438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461"/>
          <w:jc w:val="center"/>
        </w:trPr>
        <w:tc>
          <w:tcPr>
            <w:tcW w:w="438" w:type="pct"/>
            <w:vAlign w:val="center"/>
          </w:tcPr>
          <w:p w:rsidR="00955B2E" w:rsidRPr="0004737B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4737B">
              <w:rPr>
                <w:rFonts w:ascii="黑体" w:eastAsia="黑体" w:hAnsi="黑体" w:hint="eastAsia"/>
                <w:bCs/>
                <w:szCs w:val="21"/>
              </w:rPr>
              <w:t>5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461"/>
          <w:jc w:val="center"/>
        </w:trPr>
        <w:tc>
          <w:tcPr>
            <w:tcW w:w="438" w:type="pct"/>
            <w:vAlign w:val="center"/>
          </w:tcPr>
          <w:p w:rsidR="00955B2E" w:rsidRPr="0004737B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4737B">
              <w:rPr>
                <w:rFonts w:ascii="黑体" w:eastAsia="黑体" w:hAnsi="黑体" w:hint="eastAsia"/>
                <w:bCs/>
                <w:szCs w:val="21"/>
              </w:rPr>
              <w:t>6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B7209" w:rsidRPr="00955B2E" w:rsidTr="000422CE">
        <w:trPr>
          <w:trHeight w:val="461"/>
          <w:jc w:val="center"/>
        </w:trPr>
        <w:tc>
          <w:tcPr>
            <w:tcW w:w="438" w:type="pct"/>
            <w:vAlign w:val="center"/>
          </w:tcPr>
          <w:p w:rsidR="00955B2E" w:rsidRPr="0004737B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4737B">
              <w:rPr>
                <w:rFonts w:ascii="黑体" w:eastAsia="黑体" w:hAnsi="黑体" w:hint="eastAsia"/>
                <w:bCs/>
                <w:szCs w:val="21"/>
              </w:rPr>
              <w:t>7</w:t>
            </w:r>
          </w:p>
        </w:tc>
        <w:tc>
          <w:tcPr>
            <w:tcW w:w="700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9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6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8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五、审查依据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《政府采购需求管理办法》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六、审查范围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采购需求和采购实施计划</w:t>
      </w:r>
    </w:p>
    <w:p w:rsidR="00955B2E" w:rsidRPr="00955B2E" w:rsidRDefault="00955B2E" w:rsidP="00955B2E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七、审查情况记录 </w:t>
      </w:r>
    </w:p>
    <w:tbl>
      <w:tblPr>
        <w:tblW w:w="4712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715"/>
        <w:gridCol w:w="1418"/>
        <w:gridCol w:w="7951"/>
        <w:gridCol w:w="11"/>
        <w:gridCol w:w="1263"/>
        <w:gridCol w:w="11"/>
        <w:gridCol w:w="1125"/>
        <w:gridCol w:w="11"/>
      </w:tblGrid>
      <w:tr w:rsidR="000422CE" w:rsidRPr="00955B2E" w:rsidTr="000422CE">
        <w:trPr>
          <w:gridAfter w:val="1"/>
          <w:wAfter w:w="4" w:type="pct"/>
          <w:trHeight w:val="596"/>
        </w:trPr>
        <w:tc>
          <w:tcPr>
            <w:tcW w:w="536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序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号</w:t>
            </w:r>
          </w:p>
        </w:tc>
        <w:tc>
          <w:tcPr>
            <w:tcW w:w="3547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  <w:highlight w:val="yellow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审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查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指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标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审查情况</w:t>
            </w: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备注</w:t>
            </w:r>
          </w:p>
        </w:tc>
      </w:tr>
      <w:tr w:rsidR="000422CE" w:rsidRPr="00955B2E" w:rsidTr="000422CE">
        <w:tc>
          <w:tcPr>
            <w:tcW w:w="266" w:type="pct"/>
            <w:vMerge w:val="restart"/>
            <w:vAlign w:val="center"/>
          </w:tcPr>
          <w:p w:rsidR="009A4961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重</w:t>
            </w:r>
          </w:p>
          <w:p w:rsidR="009A4961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点</w:t>
            </w:r>
          </w:p>
          <w:p w:rsidR="009A4961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审</w:t>
            </w:r>
          </w:p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查</w:t>
            </w: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</w:t>
            </w:r>
          </w:p>
        </w:tc>
        <w:tc>
          <w:tcPr>
            <w:tcW w:w="537" w:type="pct"/>
            <w:vMerge w:val="restart"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非歧视性审查</w:t>
            </w: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资格条件设置是否合理，要求供应商提供超过2个同类业务合同的，是否具有合理性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275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技术要求是否指向特定的专利、商标、品牌、技术路线等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评审因素设置是否具有倾向性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4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将有关履约能力作为评审因素是否适当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5</w:t>
            </w:r>
          </w:p>
        </w:tc>
        <w:tc>
          <w:tcPr>
            <w:tcW w:w="537" w:type="pct"/>
            <w:vMerge w:val="restart"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竞争性审查</w:t>
            </w: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应当以公开方式邀请供应商的，是否依法采用公开竞争方式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6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E55107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E55107">
              <w:rPr>
                <w:rFonts w:ascii="华文细黑" w:eastAsia="华文细黑" w:hAnsi="华文细黑" w:hint="eastAsia"/>
                <w:szCs w:val="21"/>
              </w:rPr>
              <w:t>采用单一来源采购方式的，是否符合法定情形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7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采购需求的内容是否完整、明确，是否考虑后续采购竞争性</w:t>
            </w:r>
          </w:p>
        </w:tc>
        <w:tc>
          <w:tcPr>
            <w:tcW w:w="482" w:type="pct"/>
            <w:gridSpan w:val="2"/>
            <w:vAlign w:val="center"/>
          </w:tcPr>
          <w:p w:rsidR="009A4961" w:rsidRPr="00E55107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E55107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615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8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评审方法、评审因素、价格权重等评审规则是否适当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97346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9</w:t>
            </w:r>
          </w:p>
        </w:tc>
        <w:tc>
          <w:tcPr>
            <w:tcW w:w="537" w:type="pct"/>
            <w:vMerge w:val="restart"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采购政策审查</w:t>
            </w: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进口产品的采购是否必要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97346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10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是否落实支持创新、绿色发展、中小企业发展等政府采购政策要求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97346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11</w:t>
            </w:r>
          </w:p>
        </w:tc>
        <w:tc>
          <w:tcPr>
            <w:tcW w:w="537" w:type="pct"/>
            <w:vMerge w:val="restart"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履约风险审查</w:t>
            </w: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合同文本是否按规定由法律顾问审定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12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合同文本运用是否恰当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13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是否围绕采购需求和合同履行设置权利义务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14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955B2E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是否明确知识产权等方面的要求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15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E55107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E55107">
              <w:rPr>
                <w:rFonts w:ascii="华文细黑" w:eastAsia="华文细黑" w:hAnsi="华文细黑" w:hint="eastAsia"/>
                <w:szCs w:val="21"/>
              </w:rPr>
              <w:t>履约验收方案是否完整、标准是否明确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0422CE" w:rsidRPr="00955B2E" w:rsidTr="000422CE">
        <w:trPr>
          <w:trHeight w:val="70"/>
        </w:trPr>
        <w:tc>
          <w:tcPr>
            <w:tcW w:w="266" w:type="pct"/>
            <w:vMerge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71" w:type="pct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16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014" w:type="pct"/>
            <w:gridSpan w:val="2"/>
            <w:tcBorders>
              <w:left w:val="single" w:sz="4" w:space="0" w:color="auto"/>
            </w:tcBorders>
            <w:vAlign w:val="center"/>
          </w:tcPr>
          <w:p w:rsidR="009A4961" w:rsidRPr="00E55107" w:rsidRDefault="009A4961" w:rsidP="00436643">
            <w:pPr>
              <w:spacing w:line="5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E55107">
              <w:rPr>
                <w:rFonts w:ascii="华文细黑" w:eastAsia="华文细黑" w:hAnsi="华文细黑" w:hint="eastAsia"/>
                <w:szCs w:val="21"/>
              </w:rPr>
              <w:t>风险处置措施和替代方案是否可行</w:t>
            </w:r>
          </w:p>
        </w:tc>
        <w:tc>
          <w:tcPr>
            <w:tcW w:w="482" w:type="pct"/>
            <w:gridSpan w:val="2"/>
            <w:vAlign w:val="center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30" w:type="pct"/>
            <w:gridSpan w:val="2"/>
          </w:tcPr>
          <w:p w:rsidR="009A4961" w:rsidRPr="00955B2E" w:rsidRDefault="009A4961" w:rsidP="00270313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</w:tbl>
    <w:p w:rsidR="001B7209" w:rsidRDefault="001B7209" w:rsidP="001B7209">
      <w:pPr>
        <w:tabs>
          <w:tab w:val="left" w:pos="540"/>
        </w:tabs>
        <w:spacing w:line="520" w:lineRule="exac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注：“审查情况”栏中填写“是”或“否”</w:t>
      </w:r>
    </w:p>
    <w:p w:rsidR="003A067E" w:rsidRDefault="00955B2E" w:rsidP="003A067E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八、审查结论</w:t>
      </w:r>
    </w:p>
    <w:p w:rsidR="00955B2E" w:rsidRPr="003A067E" w:rsidRDefault="003A067E" w:rsidP="003A067E">
      <w:pPr>
        <w:tabs>
          <w:tab w:val="left" w:pos="540"/>
        </w:tabs>
        <w:spacing w:line="520" w:lineRule="exact"/>
        <w:ind w:firstLineChars="200" w:firstLine="640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《政府采购需求管理办法》相关规定内容，</w:t>
      </w:r>
      <w:r w:rsidRPr="00955B2E">
        <w:rPr>
          <w:rFonts w:ascii="仿宋" w:eastAsia="仿宋" w:hAnsi="仿宋" w:hint="eastAsia"/>
          <w:sz w:val="32"/>
          <w:szCs w:val="32"/>
        </w:rPr>
        <w:t>审查工作组</w:t>
      </w:r>
      <w:r>
        <w:rPr>
          <w:rFonts w:ascii="仿宋" w:eastAsia="仿宋" w:hAnsi="仿宋" w:hint="eastAsia"/>
          <w:sz w:val="32"/>
          <w:szCs w:val="32"/>
        </w:rPr>
        <w:t>对本项目采购需求和采购实施计划进行了</w:t>
      </w:r>
      <w:r w:rsidRPr="00955B2E">
        <w:rPr>
          <w:rFonts w:ascii="仿宋" w:eastAsia="仿宋" w:hAnsi="仿宋" w:hint="eastAsia"/>
          <w:sz w:val="32"/>
          <w:szCs w:val="32"/>
        </w:rPr>
        <w:t>重点审查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55B2E">
        <w:rPr>
          <w:rFonts w:ascii="仿宋" w:eastAsia="仿宋" w:hAnsi="仿宋" w:hint="eastAsia"/>
          <w:sz w:val="32"/>
          <w:szCs w:val="32"/>
        </w:rPr>
        <w:t>经审查</w:t>
      </w:r>
      <w:r>
        <w:rPr>
          <w:rFonts w:ascii="仿宋" w:eastAsia="仿宋" w:hAnsi="仿宋" w:hint="eastAsia"/>
          <w:sz w:val="32"/>
          <w:szCs w:val="32"/>
        </w:rPr>
        <w:t>，</w:t>
      </w:r>
      <w:r w:rsidR="00955B2E" w:rsidRPr="00955B2E">
        <w:rPr>
          <w:rFonts w:ascii="仿宋" w:eastAsia="仿宋" w:hAnsi="仿宋" w:hint="eastAsia"/>
          <w:sz w:val="32"/>
          <w:szCs w:val="32"/>
        </w:rPr>
        <w:t>本项目已</w:t>
      </w:r>
      <w:r w:rsidR="00E55107" w:rsidRPr="000422CE">
        <w:rPr>
          <w:rFonts w:ascii="仿宋" w:eastAsia="仿宋" w:hAnsi="仿宋" w:hint="eastAsia"/>
          <w:sz w:val="32"/>
          <w:szCs w:val="32"/>
        </w:rPr>
        <w:t>（未）</w:t>
      </w:r>
      <w:r w:rsidR="001B7209">
        <w:rPr>
          <w:rFonts w:ascii="仿宋" w:eastAsia="仿宋" w:hAnsi="仿宋" w:hint="eastAsia"/>
          <w:sz w:val="32"/>
          <w:szCs w:val="32"/>
        </w:rPr>
        <w:t>按</w:t>
      </w:r>
      <w:r w:rsidR="00955B2E" w:rsidRPr="00955B2E">
        <w:rPr>
          <w:rFonts w:ascii="仿宋" w:eastAsia="仿宋" w:hAnsi="仿宋" w:hint="eastAsia"/>
          <w:sz w:val="32"/>
          <w:szCs w:val="32"/>
        </w:rPr>
        <w:t>《政府采购需求管理办法》规定的程序和内容确定采购需求、编制采购实施计划，</w:t>
      </w:r>
      <w:r w:rsidR="00E55107" w:rsidRPr="000422CE">
        <w:rPr>
          <w:rFonts w:ascii="仿宋" w:eastAsia="仿宋" w:hAnsi="仿宋" w:hint="eastAsia"/>
          <w:sz w:val="32"/>
          <w:szCs w:val="32"/>
        </w:rPr>
        <w:t>（不）</w:t>
      </w:r>
      <w:r w:rsidR="00436643">
        <w:rPr>
          <w:rFonts w:ascii="仿宋" w:eastAsia="仿宋" w:hAnsi="仿宋" w:hint="eastAsia"/>
          <w:sz w:val="32"/>
          <w:szCs w:val="32"/>
        </w:rPr>
        <w:t>予以通过。</w:t>
      </w:r>
    </w:p>
    <w:p w:rsidR="00955B2E" w:rsidRPr="00955B2E" w:rsidRDefault="00955B2E" w:rsidP="00040FE1">
      <w:pPr>
        <w:tabs>
          <w:tab w:val="left" w:pos="540"/>
        </w:tabs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审查工作组</w:t>
      </w:r>
      <w:r w:rsidR="00E44335">
        <w:rPr>
          <w:rFonts w:ascii="黑体" w:eastAsia="黑体" w:hAnsi="黑体" w:hint="eastAsia"/>
          <w:b/>
          <w:bCs/>
          <w:sz w:val="28"/>
          <w:szCs w:val="28"/>
        </w:rPr>
        <w:t>成员</w:t>
      </w:r>
      <w:r w:rsidRPr="00955B2E">
        <w:rPr>
          <w:rFonts w:ascii="黑体" w:eastAsia="黑体" w:hAnsi="黑体" w:hint="eastAsia"/>
          <w:b/>
          <w:bCs/>
          <w:sz w:val="28"/>
          <w:szCs w:val="28"/>
        </w:rPr>
        <w:t>签名：</w:t>
      </w:r>
    </w:p>
    <w:p w:rsidR="00955B2E" w:rsidRPr="00955B2E" w:rsidRDefault="00955B2E" w:rsidP="003A067E">
      <w:pPr>
        <w:spacing w:line="400" w:lineRule="exact"/>
        <w:ind w:rightChars="-101" w:right="-212"/>
        <w:rPr>
          <w:rFonts w:ascii="宋体" w:hAnsi="宋体"/>
          <w:b/>
          <w:bCs/>
          <w:color w:val="FF0000"/>
          <w:sz w:val="28"/>
          <w:szCs w:val="28"/>
        </w:rPr>
      </w:pPr>
    </w:p>
    <w:p w:rsidR="003A067E" w:rsidRDefault="003A067E" w:rsidP="00E55107">
      <w:pPr>
        <w:spacing w:line="400" w:lineRule="exact"/>
        <w:ind w:rightChars="-101" w:right="-212" w:firstLineChars="3500" w:firstLine="9838"/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955B2E" w:rsidRDefault="00897301" w:rsidP="00897301">
      <w:pPr>
        <w:spacing w:line="600" w:lineRule="exact"/>
        <w:ind w:rightChars="-101" w:right="-212" w:firstLineChars="3300" w:firstLine="9276"/>
        <w:jc w:val="left"/>
        <w:rPr>
          <w:rFonts w:ascii="黑体" w:eastAsia="黑体" w:hAnsi="黑体"/>
          <w:b/>
          <w:bCs/>
          <w:sz w:val="28"/>
          <w:szCs w:val="28"/>
        </w:rPr>
      </w:pPr>
      <w:r w:rsidRPr="00897301">
        <w:rPr>
          <w:rFonts w:ascii="黑体" w:eastAsia="黑体" w:hAnsi="黑体" w:hint="eastAsia"/>
          <w:b/>
          <w:bCs/>
          <w:sz w:val="28"/>
          <w:szCs w:val="28"/>
        </w:rPr>
        <w:t>（</w:t>
      </w:r>
      <w:r w:rsidR="001B7209" w:rsidRPr="00897301">
        <w:rPr>
          <w:rFonts w:ascii="黑体" w:eastAsia="黑体" w:hAnsi="黑体" w:hint="eastAsia"/>
          <w:b/>
          <w:bCs/>
          <w:sz w:val="28"/>
          <w:szCs w:val="28"/>
        </w:rPr>
        <w:t>招标代理机构）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="0062379C">
        <w:rPr>
          <w:rFonts w:ascii="黑体" w:eastAsia="黑体" w:hAnsi="黑体" w:hint="eastAsia"/>
          <w:b/>
          <w:bCs/>
          <w:sz w:val="28"/>
          <w:szCs w:val="28"/>
        </w:rPr>
        <w:t>（盖章）</w:t>
      </w:r>
    </w:p>
    <w:p w:rsidR="00955B2E" w:rsidRDefault="00436643" w:rsidP="00897301">
      <w:pPr>
        <w:spacing w:line="600" w:lineRule="exact"/>
        <w:ind w:rightChars="-101" w:right="-212" w:firstLineChars="3500" w:firstLine="9838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二〇二</w:t>
      </w:r>
      <w:r w:rsidR="00A87455" w:rsidRPr="00A04524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</w:t>
      </w:r>
      <w:r w:rsidR="00955B2E" w:rsidRPr="00955B2E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955B2E" w:rsidRPr="00A04524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</w:t>
      </w:r>
      <w:r w:rsidR="00955B2E" w:rsidRPr="00955B2E">
        <w:rPr>
          <w:rFonts w:ascii="黑体" w:eastAsia="黑体" w:hAnsi="黑体" w:hint="eastAsia"/>
          <w:b/>
          <w:bCs/>
          <w:sz w:val="28"/>
          <w:szCs w:val="28"/>
        </w:rPr>
        <w:t>月</w:t>
      </w:r>
      <w:r w:rsidR="00955B2E" w:rsidRPr="00A04524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</w:t>
      </w:r>
      <w:r w:rsidR="00955B2E" w:rsidRPr="00955B2E">
        <w:rPr>
          <w:rFonts w:ascii="黑体" w:eastAsia="黑体" w:hAnsi="黑体" w:hint="eastAsia"/>
          <w:b/>
          <w:bCs/>
          <w:sz w:val="28"/>
          <w:szCs w:val="28"/>
        </w:rPr>
        <w:t>日</w:t>
      </w:r>
    </w:p>
    <w:p w:rsidR="00897301" w:rsidRDefault="00897301" w:rsidP="00A04524">
      <w:pPr>
        <w:spacing w:line="520" w:lineRule="exact"/>
        <w:ind w:rightChars="-101" w:right="-212" w:firstLineChars="3700" w:firstLine="10400"/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897301" w:rsidRPr="00897301" w:rsidRDefault="00897301" w:rsidP="00897301">
      <w:pPr>
        <w:spacing w:beforeLines="50" w:before="156" w:afterLines="50" w:after="156" w:line="480" w:lineRule="exact"/>
        <w:jc w:val="center"/>
        <w:rPr>
          <w:rFonts w:ascii="黑体" w:eastAsia="黑体" w:hAnsi="黑体" w:cs="Tahoma"/>
          <w:b/>
          <w:sz w:val="44"/>
          <w:szCs w:val="44"/>
        </w:rPr>
      </w:pPr>
      <w:r w:rsidRPr="00897301">
        <w:rPr>
          <w:rFonts w:ascii="黑体" w:eastAsia="黑体" w:hAnsi="黑体" w:cs="Tahoma" w:hint="eastAsia"/>
          <w:b/>
          <w:sz w:val="44"/>
          <w:szCs w:val="44"/>
        </w:rPr>
        <w:lastRenderedPageBreak/>
        <w:t>重点审查告知、确认函</w:t>
      </w:r>
    </w:p>
    <w:p w:rsidR="00897301" w:rsidRPr="00897301" w:rsidRDefault="00897301" w:rsidP="00897301">
      <w:pPr>
        <w:spacing w:beforeLines="50" w:before="156" w:afterLines="50" w:after="156" w:line="200" w:lineRule="exact"/>
        <w:jc w:val="center"/>
        <w:rPr>
          <w:rFonts w:ascii="黑体" w:eastAsia="黑体" w:hAnsi="黑体" w:cs="Tahoma"/>
          <w:b/>
          <w:sz w:val="44"/>
          <w:szCs w:val="44"/>
        </w:rPr>
      </w:pPr>
    </w:p>
    <w:p w:rsidR="00897301" w:rsidRPr="00897301" w:rsidRDefault="00897301" w:rsidP="00897301">
      <w:pPr>
        <w:spacing w:beforeLines="100" w:before="312" w:afterLines="100" w:after="312" w:line="520" w:lineRule="exact"/>
        <w:ind w:firstLineChars="400" w:firstLine="1216"/>
        <w:rPr>
          <w:rFonts w:ascii="仿宋" w:eastAsia="仿宋" w:hAnsi="仿宋" w:cs="Tahoma"/>
          <w:spacing w:val="-8"/>
          <w:sz w:val="32"/>
          <w:szCs w:val="32"/>
        </w:rPr>
      </w:pPr>
      <w:r>
        <w:rPr>
          <w:rFonts w:ascii="仿宋" w:eastAsia="仿宋" w:hAnsi="仿宋" w:cs="Tahoma" w:hint="eastAsia"/>
          <w:spacing w:val="-8"/>
          <w:sz w:val="32"/>
          <w:szCs w:val="32"/>
          <w:u w:val="single"/>
        </w:rPr>
        <w:t xml:space="preserve">           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（项目名称）的采购需求</w:t>
      </w:r>
      <w:r w:rsidR="0082479B">
        <w:rPr>
          <w:rFonts w:ascii="仿宋" w:eastAsia="仿宋" w:hAnsi="仿宋" w:cs="Tahoma" w:hint="eastAsia"/>
          <w:spacing w:val="-8"/>
          <w:sz w:val="32"/>
          <w:szCs w:val="32"/>
        </w:rPr>
        <w:t>和采购实施计划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符合【财政部关于印发《</w:t>
      </w:r>
      <w:r w:rsidRPr="00897301">
        <w:rPr>
          <w:rFonts w:ascii="仿宋" w:eastAsia="仿宋" w:hAnsi="仿宋" w:cs="Tahoma"/>
          <w:spacing w:val="-8"/>
          <w:sz w:val="32"/>
          <w:szCs w:val="32"/>
        </w:rPr>
        <w:t>政府采购需求管理办法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》的通知】（财库〔2021〕22号）第十一条第</w:t>
      </w:r>
      <w:r w:rsidRPr="00897301">
        <w:rPr>
          <w:rFonts w:ascii="仿宋" w:eastAsia="仿宋" w:hAnsi="仿宋" w:cs="Tahoma" w:hint="eastAsia"/>
          <w:spacing w:val="-8"/>
          <w:sz w:val="32"/>
          <w:szCs w:val="32"/>
          <w:u w:val="single"/>
        </w:rPr>
        <w:t xml:space="preserve"> </w:t>
      </w:r>
      <w:r>
        <w:rPr>
          <w:rFonts w:ascii="仿宋" w:eastAsia="仿宋" w:hAnsi="仿宋" w:cs="Tahoma" w:hint="eastAsia"/>
          <w:spacing w:val="-8"/>
          <w:sz w:val="32"/>
          <w:szCs w:val="32"/>
          <w:u w:val="single"/>
        </w:rPr>
        <w:t xml:space="preserve"> </w:t>
      </w:r>
      <w:r w:rsidRPr="00897301">
        <w:rPr>
          <w:rFonts w:ascii="仿宋" w:eastAsia="仿宋" w:hAnsi="仿宋" w:cs="Tahoma"/>
          <w:spacing w:val="-8"/>
          <w:sz w:val="32"/>
          <w:szCs w:val="32"/>
          <w:u w:val="single"/>
        </w:rPr>
        <w:t xml:space="preserve"> 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款、第三十一条和【江西省财政厅转发财政部关于印发《政府采购需求管理办法》的通知】（</w:t>
      </w:r>
      <w:proofErr w:type="gramStart"/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赣财购〔2021〕</w:t>
      </w:r>
      <w:proofErr w:type="gramEnd"/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11号）相关规定，在一般性审查的基础上</w:t>
      </w:r>
      <w:r>
        <w:rPr>
          <w:rFonts w:ascii="仿宋" w:eastAsia="仿宋" w:hAnsi="仿宋" w:cs="Tahoma" w:hint="eastAsia"/>
          <w:spacing w:val="-8"/>
          <w:sz w:val="32"/>
          <w:szCs w:val="32"/>
        </w:rPr>
        <w:t>，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审查工作组进对该项目采购需求</w:t>
      </w:r>
      <w:r>
        <w:rPr>
          <w:rFonts w:ascii="仿宋" w:eastAsia="仿宋" w:hAnsi="仿宋" w:cs="Tahoma" w:hint="eastAsia"/>
          <w:spacing w:val="-8"/>
          <w:sz w:val="32"/>
          <w:szCs w:val="32"/>
        </w:rPr>
        <w:t>和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采购实施计划进行了重点审查，现将审查结果告知如下：</w:t>
      </w:r>
    </w:p>
    <w:p w:rsidR="00897301" w:rsidRDefault="00897301" w:rsidP="00897301">
      <w:pPr>
        <w:spacing w:beforeLines="100" w:before="312" w:afterLines="100" w:after="312" w:line="520" w:lineRule="exact"/>
        <w:ind w:firstLineChars="200" w:firstLine="608"/>
        <w:rPr>
          <w:rFonts w:ascii="仿宋" w:eastAsia="仿宋" w:hAnsi="仿宋" w:cs="Tahoma"/>
          <w:spacing w:val="-8"/>
          <w:sz w:val="32"/>
          <w:szCs w:val="32"/>
        </w:rPr>
      </w:pP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该项目采购需</w:t>
      </w:r>
      <w:r>
        <w:rPr>
          <w:rFonts w:ascii="仿宋" w:eastAsia="仿宋" w:hAnsi="仿宋" w:cs="Tahoma" w:hint="eastAsia"/>
          <w:spacing w:val="-8"/>
          <w:sz w:val="32"/>
          <w:szCs w:val="32"/>
        </w:rPr>
        <w:t>和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采购实施计划求无歧视性内容，符合政府采购竞争性需求</w:t>
      </w:r>
      <w:r>
        <w:rPr>
          <w:rFonts w:ascii="仿宋" w:eastAsia="仿宋" w:hAnsi="仿宋" w:cs="Tahoma" w:hint="eastAsia"/>
          <w:spacing w:val="-8"/>
          <w:sz w:val="32"/>
          <w:szCs w:val="32"/>
        </w:rPr>
        <w:t>和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政府</w:t>
      </w:r>
      <w:r w:rsidRPr="00897301">
        <w:rPr>
          <w:rFonts w:ascii="仿宋" w:eastAsia="仿宋" w:hAnsi="仿宋" w:cs="Tahoma"/>
          <w:spacing w:val="-8"/>
          <w:sz w:val="32"/>
          <w:szCs w:val="32"/>
        </w:rPr>
        <w:t>采购政策</w:t>
      </w: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规定，</w:t>
      </w:r>
      <w:bookmarkStart w:id="0" w:name="_GoBack"/>
      <w:bookmarkEnd w:id="0"/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现予以审查通过，将执行相关采购流程。</w:t>
      </w:r>
    </w:p>
    <w:p w:rsidR="00897301" w:rsidRDefault="00897301" w:rsidP="00897301">
      <w:pPr>
        <w:spacing w:beforeLines="100" w:before="312" w:afterLines="100" w:after="312" w:line="520" w:lineRule="exact"/>
        <w:ind w:firstLineChars="200" w:firstLine="608"/>
        <w:rPr>
          <w:rFonts w:ascii="仿宋" w:eastAsia="仿宋" w:hAnsi="仿宋" w:cs="Tahoma"/>
          <w:spacing w:val="-8"/>
          <w:sz w:val="32"/>
          <w:szCs w:val="32"/>
        </w:rPr>
      </w:pPr>
      <w:r w:rsidRPr="00897301">
        <w:rPr>
          <w:rFonts w:ascii="仿宋" w:eastAsia="仿宋" w:hAnsi="仿宋" w:cs="Tahoma" w:hint="eastAsia"/>
          <w:spacing w:val="-8"/>
          <w:sz w:val="32"/>
          <w:szCs w:val="32"/>
        </w:rPr>
        <w:t>特此函告，请予以确认！</w:t>
      </w:r>
    </w:p>
    <w:p w:rsidR="00897301" w:rsidRPr="00897301" w:rsidRDefault="00897301" w:rsidP="00897301">
      <w:pPr>
        <w:spacing w:beforeLines="100" w:before="312" w:afterLines="100" w:after="312" w:line="240" w:lineRule="exact"/>
        <w:ind w:firstLineChars="200" w:firstLine="643"/>
        <w:rPr>
          <w:rFonts w:ascii="仿宋" w:eastAsia="仿宋" w:hAnsi="仿宋" w:cs="Tahoma"/>
          <w:b/>
          <w:bCs/>
          <w:sz w:val="32"/>
          <w:szCs w:val="32"/>
        </w:rPr>
      </w:pPr>
    </w:p>
    <w:p w:rsidR="00897301" w:rsidRDefault="00897301" w:rsidP="00897301">
      <w:pPr>
        <w:spacing w:line="720" w:lineRule="exact"/>
        <w:ind w:rightChars="-101" w:right="-212" w:firstLineChars="300" w:firstLine="843"/>
        <w:jc w:val="left"/>
        <w:rPr>
          <w:rFonts w:ascii="黑体" w:eastAsia="黑体" w:hAnsi="黑体" w:cs="Tahoma"/>
          <w:b/>
          <w:sz w:val="28"/>
          <w:szCs w:val="28"/>
        </w:rPr>
      </w:pPr>
      <w:r w:rsidRPr="00897301">
        <w:rPr>
          <w:rFonts w:ascii="黑体" w:eastAsia="黑体" w:hAnsi="黑体" w:cs="Tahoma" w:hint="eastAsia"/>
          <w:b/>
          <w:sz w:val="28"/>
          <w:szCs w:val="28"/>
        </w:rPr>
        <w:t xml:space="preserve">招标采购中心 （盖章）            </w:t>
      </w:r>
      <w:r>
        <w:rPr>
          <w:rFonts w:ascii="黑体" w:eastAsia="黑体" w:hAnsi="黑体" w:cs="Tahoma" w:hint="eastAsia"/>
          <w:b/>
          <w:bCs/>
          <w:sz w:val="28"/>
          <w:szCs w:val="28"/>
        </w:rPr>
        <w:t xml:space="preserve"> 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</w:rPr>
        <w:t>招标代理机构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 xml:space="preserve"> （盖章）              </w:t>
      </w:r>
      <w:r>
        <w:rPr>
          <w:rFonts w:ascii="黑体" w:eastAsia="黑体" w:hAnsi="黑体" w:cs="Tahoma" w:hint="eastAsia"/>
          <w:b/>
          <w:sz w:val="28"/>
          <w:szCs w:val="28"/>
        </w:rPr>
        <w:t xml:space="preserve">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申购部门（盖章）</w:t>
      </w:r>
    </w:p>
    <w:p w:rsidR="00897301" w:rsidRPr="00897301" w:rsidRDefault="00897301" w:rsidP="00897301">
      <w:pPr>
        <w:spacing w:line="720" w:lineRule="exact"/>
        <w:ind w:rightChars="-101" w:right="-212" w:firstLineChars="300" w:firstLine="843"/>
        <w:jc w:val="left"/>
        <w:rPr>
          <w:rFonts w:ascii="黑体" w:eastAsia="黑体" w:hAnsi="黑体" w:cs="Tahoma"/>
          <w:b/>
          <w:bCs/>
          <w:sz w:val="28"/>
          <w:szCs w:val="28"/>
        </w:rPr>
      </w:pPr>
      <w:r w:rsidRPr="00897301">
        <w:rPr>
          <w:rFonts w:ascii="黑体" w:eastAsia="黑体" w:hAnsi="黑体" w:cs="Tahoma" w:hint="eastAsia"/>
          <w:b/>
          <w:sz w:val="28"/>
          <w:szCs w:val="28"/>
        </w:rPr>
        <w:t>二〇二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 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年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月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 xml:space="preserve">日               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</w:rPr>
        <w:t>二〇二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  <w:u w:val="single"/>
        </w:rPr>
        <w:t xml:space="preserve">   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</w:rPr>
        <w:t>年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  <w:u w:val="single"/>
        </w:rPr>
        <w:t xml:space="preserve">  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</w:rPr>
        <w:t>月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  <w:u w:val="single"/>
        </w:rPr>
        <w:t xml:space="preserve">  </w:t>
      </w:r>
      <w:r w:rsidRPr="00897301">
        <w:rPr>
          <w:rFonts w:ascii="黑体" w:eastAsia="黑体" w:hAnsi="黑体" w:cs="Tahoma" w:hint="eastAsia"/>
          <w:b/>
          <w:bCs/>
          <w:sz w:val="28"/>
          <w:szCs w:val="28"/>
        </w:rPr>
        <w:t>日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 xml:space="preserve">                二〇二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 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年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月</w:t>
      </w:r>
      <w:r w:rsidRPr="00897301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 w:rsidRPr="00897301">
        <w:rPr>
          <w:rFonts w:ascii="黑体" w:eastAsia="黑体" w:hAnsi="黑体" w:cs="Tahoma" w:hint="eastAsia"/>
          <w:b/>
          <w:sz w:val="28"/>
          <w:szCs w:val="28"/>
        </w:rPr>
        <w:t>日</w:t>
      </w:r>
    </w:p>
    <w:p w:rsidR="00897301" w:rsidRPr="00897301" w:rsidRDefault="00897301" w:rsidP="00A04524">
      <w:pPr>
        <w:spacing w:line="520" w:lineRule="exact"/>
        <w:ind w:rightChars="-101" w:right="-212" w:firstLineChars="3700" w:firstLine="10400"/>
        <w:jc w:val="left"/>
        <w:rPr>
          <w:rFonts w:ascii="黑体" w:eastAsia="黑体" w:hAnsi="黑体"/>
          <w:b/>
          <w:bCs/>
          <w:sz w:val="28"/>
          <w:szCs w:val="28"/>
        </w:rPr>
      </w:pPr>
    </w:p>
    <w:sectPr w:rsidR="00897301" w:rsidRPr="00897301" w:rsidSect="00955B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1D" w:rsidRDefault="00637C1D" w:rsidP="00955B2E">
      <w:r>
        <w:separator/>
      </w:r>
    </w:p>
  </w:endnote>
  <w:endnote w:type="continuationSeparator" w:id="0">
    <w:p w:rsidR="00637C1D" w:rsidRDefault="00637C1D" w:rsidP="0095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1D" w:rsidRDefault="00637C1D" w:rsidP="00955B2E">
      <w:r>
        <w:separator/>
      </w:r>
    </w:p>
  </w:footnote>
  <w:footnote w:type="continuationSeparator" w:id="0">
    <w:p w:rsidR="00637C1D" w:rsidRDefault="00637C1D" w:rsidP="0095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71"/>
    <w:rsid w:val="00040FE1"/>
    <w:rsid w:val="000422CE"/>
    <w:rsid w:val="0004737B"/>
    <w:rsid w:val="000D13F7"/>
    <w:rsid w:val="001B7209"/>
    <w:rsid w:val="001D76FF"/>
    <w:rsid w:val="00270313"/>
    <w:rsid w:val="00297346"/>
    <w:rsid w:val="002A4E98"/>
    <w:rsid w:val="002C106A"/>
    <w:rsid w:val="00304F59"/>
    <w:rsid w:val="003A067E"/>
    <w:rsid w:val="00436643"/>
    <w:rsid w:val="0047051F"/>
    <w:rsid w:val="00620771"/>
    <w:rsid w:val="0062379C"/>
    <w:rsid w:val="00637C1D"/>
    <w:rsid w:val="007125E8"/>
    <w:rsid w:val="0082479B"/>
    <w:rsid w:val="0084394B"/>
    <w:rsid w:val="00897301"/>
    <w:rsid w:val="0094165F"/>
    <w:rsid w:val="00955B2E"/>
    <w:rsid w:val="009A4961"/>
    <w:rsid w:val="00A04524"/>
    <w:rsid w:val="00A87455"/>
    <w:rsid w:val="00B54543"/>
    <w:rsid w:val="00B54F71"/>
    <w:rsid w:val="00B74520"/>
    <w:rsid w:val="00BD7AB3"/>
    <w:rsid w:val="00CF5E3B"/>
    <w:rsid w:val="00D25F0F"/>
    <w:rsid w:val="00E44335"/>
    <w:rsid w:val="00E55107"/>
    <w:rsid w:val="00E9570D"/>
    <w:rsid w:val="00EC4010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B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3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B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3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227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20201012001</dc:creator>
  <cp:keywords/>
  <dc:description/>
  <cp:lastModifiedBy>20201012001</cp:lastModifiedBy>
  <cp:revision>18</cp:revision>
  <dcterms:created xsi:type="dcterms:W3CDTF">2021-07-08T03:32:00Z</dcterms:created>
  <dcterms:modified xsi:type="dcterms:W3CDTF">2021-10-12T02:24:00Z</dcterms:modified>
</cp:coreProperties>
</file>